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47B7B" w14:textId="6F0D1D71" w:rsidR="001B56EF" w:rsidRPr="00DD2F98" w:rsidRDefault="001B56EF" w:rsidP="009E41D7">
      <w:pPr>
        <w:rPr>
          <w:rFonts w:ascii="Arial Narrow" w:hAnsi="Arial Narrow"/>
          <w:sz w:val="20"/>
          <w:szCs w:val="20"/>
        </w:rPr>
      </w:pPr>
      <w:bookmarkStart w:id="0" w:name="_GoBack"/>
      <w:bookmarkEnd w:id="0"/>
    </w:p>
    <w:tbl>
      <w:tblPr>
        <w:tblStyle w:val="TableGrid"/>
        <w:tblW w:w="0" w:type="auto"/>
        <w:tblLook w:val="04A0" w:firstRow="1" w:lastRow="0" w:firstColumn="1" w:lastColumn="0" w:noHBand="0" w:noVBand="1"/>
      </w:tblPr>
      <w:tblGrid>
        <w:gridCol w:w="10790"/>
      </w:tblGrid>
      <w:tr w:rsidR="00DD2F98" w:rsidRPr="00DD2F98" w14:paraId="1ED440B3" w14:textId="77777777" w:rsidTr="00DD2F98">
        <w:tc>
          <w:tcPr>
            <w:tcW w:w="10790" w:type="dxa"/>
          </w:tcPr>
          <w:p w14:paraId="603D4655" w14:textId="77777777" w:rsidR="00DD2F98" w:rsidRDefault="00DD2F98" w:rsidP="009E41D7">
            <w:pPr>
              <w:rPr>
                <w:rFonts w:ascii="Arial Narrow" w:hAnsi="Arial Narrow"/>
                <w:color w:val="040404"/>
                <w:sz w:val="20"/>
                <w:szCs w:val="20"/>
              </w:rPr>
            </w:pPr>
            <w:r w:rsidRPr="00DD2F98">
              <w:rPr>
                <w:rFonts w:ascii="Arial Narrow" w:hAnsi="Arial Narrow"/>
                <w:color w:val="040404"/>
                <w:sz w:val="20"/>
                <w:szCs w:val="20"/>
              </w:rPr>
              <w:t xml:space="preserve">There are two circumstances when there is a fee associated with submissions to HRPO: 1) </w:t>
            </w:r>
            <w:r>
              <w:rPr>
                <w:rFonts w:ascii="Arial Narrow" w:hAnsi="Arial Narrow"/>
                <w:color w:val="040404"/>
                <w:sz w:val="20"/>
                <w:szCs w:val="20"/>
              </w:rPr>
              <w:t>I</w:t>
            </w:r>
            <w:r w:rsidRPr="00DD2F98">
              <w:rPr>
                <w:rFonts w:ascii="Arial Narrow" w:hAnsi="Arial Narrow"/>
                <w:color w:val="040404"/>
                <w:sz w:val="20"/>
                <w:szCs w:val="20"/>
              </w:rPr>
              <w:t>ndustry-sponsored trials; and 2) NIH funded, multi-site studies where Pitt is the IRB of Record. Please use Section A for industry-sponsored trials and Section B for NIH funded, multi-site studies.</w:t>
            </w:r>
          </w:p>
          <w:p w14:paraId="10C98A88" w14:textId="0C2E1DE3" w:rsidR="00CD2615" w:rsidRPr="00DD2F98" w:rsidRDefault="00CD2615" w:rsidP="009E41D7">
            <w:pPr>
              <w:rPr>
                <w:rFonts w:ascii="Arial Narrow" w:hAnsi="Arial Narrow"/>
                <w:sz w:val="20"/>
                <w:szCs w:val="20"/>
              </w:rPr>
            </w:pPr>
          </w:p>
        </w:tc>
      </w:tr>
    </w:tbl>
    <w:p w14:paraId="16DE73CC" w14:textId="77777777" w:rsidR="00DD2F98" w:rsidRPr="00DD2F98" w:rsidRDefault="00DD2F98" w:rsidP="009E41D7">
      <w:pPr>
        <w:rPr>
          <w:rFonts w:ascii="Arial Narrow" w:hAnsi="Arial Narrow"/>
          <w:sz w:val="20"/>
          <w:szCs w:val="20"/>
        </w:rPr>
      </w:pPr>
    </w:p>
    <w:tbl>
      <w:tblPr>
        <w:tblStyle w:val="TableGrid"/>
        <w:tblW w:w="0" w:type="auto"/>
        <w:tblLook w:val="04A0" w:firstRow="1" w:lastRow="0" w:firstColumn="1" w:lastColumn="0" w:noHBand="0" w:noVBand="1"/>
      </w:tblPr>
      <w:tblGrid>
        <w:gridCol w:w="5395"/>
        <w:gridCol w:w="5395"/>
      </w:tblGrid>
      <w:tr w:rsidR="008E5EE7" w:rsidRPr="00DD2F98" w14:paraId="599CA79D" w14:textId="77777777" w:rsidTr="00DD2F98">
        <w:tc>
          <w:tcPr>
            <w:tcW w:w="10790" w:type="dxa"/>
            <w:gridSpan w:val="2"/>
            <w:shd w:val="clear" w:color="auto" w:fill="D9D9D9" w:themeFill="background1" w:themeFillShade="D9"/>
          </w:tcPr>
          <w:p w14:paraId="5A1FEA4F" w14:textId="3E65C389" w:rsidR="008E5EE7" w:rsidRPr="00DD2F98" w:rsidRDefault="008E5EE7" w:rsidP="009E41D7">
            <w:pPr>
              <w:rPr>
                <w:rFonts w:ascii="Arial Narrow" w:hAnsi="Arial Narrow"/>
                <w:b/>
                <w:bCs/>
                <w:sz w:val="20"/>
                <w:szCs w:val="20"/>
              </w:rPr>
            </w:pPr>
            <w:r w:rsidRPr="00DD2F98">
              <w:rPr>
                <w:rFonts w:ascii="Arial Narrow" w:hAnsi="Arial Narrow"/>
                <w:b/>
                <w:bCs/>
                <w:sz w:val="20"/>
                <w:szCs w:val="20"/>
              </w:rPr>
              <w:t>BACKGROUND INFORMATION</w:t>
            </w:r>
          </w:p>
          <w:p w14:paraId="20BEFA7F" w14:textId="717CC1B3" w:rsidR="008E5EE7" w:rsidRPr="00DD2F98" w:rsidRDefault="008E5EE7" w:rsidP="009E41D7">
            <w:pPr>
              <w:rPr>
                <w:rFonts w:ascii="Arial Narrow" w:hAnsi="Arial Narrow"/>
                <w:b/>
                <w:bCs/>
                <w:sz w:val="20"/>
                <w:szCs w:val="20"/>
              </w:rPr>
            </w:pPr>
          </w:p>
        </w:tc>
      </w:tr>
      <w:tr w:rsidR="008E5EE7" w:rsidRPr="00DD2F98" w14:paraId="52529301" w14:textId="77777777" w:rsidTr="00F7380D">
        <w:tc>
          <w:tcPr>
            <w:tcW w:w="5395" w:type="dxa"/>
          </w:tcPr>
          <w:p w14:paraId="020F7F90" w14:textId="77777777" w:rsidR="008E5EE7" w:rsidRPr="00DD2F98" w:rsidRDefault="008E5EE7" w:rsidP="009E41D7">
            <w:pPr>
              <w:rPr>
                <w:rFonts w:ascii="Arial Narrow" w:hAnsi="Arial Narrow"/>
                <w:sz w:val="20"/>
                <w:szCs w:val="20"/>
              </w:rPr>
            </w:pPr>
            <w:r w:rsidRPr="00DD2F98">
              <w:rPr>
                <w:rFonts w:ascii="Arial Narrow" w:hAnsi="Arial Narrow"/>
                <w:sz w:val="20"/>
                <w:szCs w:val="20"/>
              </w:rPr>
              <w:t xml:space="preserve">Study Title: </w:t>
            </w:r>
            <w:r w:rsidRPr="00DD2F98">
              <w:rPr>
                <w:rFonts w:ascii="Arial Narrow" w:hAnsi="Arial Narrow"/>
                <w:sz w:val="20"/>
                <w:szCs w:val="20"/>
              </w:rPr>
              <w:fldChar w:fldCharType="begin">
                <w:ffData>
                  <w:name w:val="Text1"/>
                  <w:enabled/>
                  <w:calcOnExit w:val="0"/>
                  <w:textInput/>
                </w:ffData>
              </w:fldChar>
            </w:r>
            <w:r w:rsidRPr="00DD2F98">
              <w:rPr>
                <w:rFonts w:ascii="Arial Narrow" w:hAnsi="Arial Narrow"/>
                <w:sz w:val="20"/>
                <w:szCs w:val="20"/>
              </w:rPr>
              <w:instrText xml:space="preserve"> FORMTEXT </w:instrText>
            </w:r>
            <w:r w:rsidRPr="00DD2F98">
              <w:rPr>
                <w:rFonts w:ascii="Arial Narrow" w:hAnsi="Arial Narrow"/>
                <w:sz w:val="20"/>
                <w:szCs w:val="20"/>
              </w:rPr>
            </w:r>
            <w:r w:rsidRPr="00DD2F98">
              <w:rPr>
                <w:rFonts w:ascii="Arial Narrow" w:hAnsi="Arial Narrow"/>
                <w:sz w:val="20"/>
                <w:szCs w:val="20"/>
              </w:rPr>
              <w:fldChar w:fldCharType="separate"/>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sz w:val="20"/>
                <w:szCs w:val="20"/>
              </w:rPr>
              <w:fldChar w:fldCharType="end"/>
            </w:r>
          </w:p>
          <w:p w14:paraId="6AD1762B" w14:textId="0F7B238D" w:rsidR="00DD2F98" w:rsidRPr="00DD2F98" w:rsidRDefault="00DD2F98" w:rsidP="009E41D7">
            <w:pPr>
              <w:rPr>
                <w:rFonts w:ascii="Arial Narrow" w:hAnsi="Arial Narrow"/>
                <w:sz w:val="20"/>
                <w:szCs w:val="20"/>
              </w:rPr>
            </w:pPr>
          </w:p>
        </w:tc>
        <w:tc>
          <w:tcPr>
            <w:tcW w:w="5395" w:type="dxa"/>
          </w:tcPr>
          <w:p w14:paraId="7EC7CEB9" w14:textId="081A0F81" w:rsidR="008E5EE7" w:rsidRPr="00DD2F98" w:rsidRDefault="008E5EE7" w:rsidP="009E41D7">
            <w:pPr>
              <w:rPr>
                <w:rFonts w:ascii="Arial Narrow" w:hAnsi="Arial Narrow"/>
                <w:sz w:val="20"/>
                <w:szCs w:val="20"/>
              </w:rPr>
            </w:pPr>
          </w:p>
        </w:tc>
      </w:tr>
      <w:tr w:rsidR="008E5EE7" w:rsidRPr="00DD2F98" w14:paraId="1DF48447" w14:textId="77777777" w:rsidTr="00C60146">
        <w:tc>
          <w:tcPr>
            <w:tcW w:w="5395" w:type="dxa"/>
          </w:tcPr>
          <w:p w14:paraId="7669377E" w14:textId="77777777" w:rsidR="008E5EE7" w:rsidRPr="00DD2F98" w:rsidRDefault="008E5EE7" w:rsidP="008E5EE7">
            <w:pPr>
              <w:pStyle w:val="Yes-No"/>
              <w:rPr>
                <w:b w:val="0"/>
                <w:szCs w:val="20"/>
              </w:rPr>
            </w:pPr>
            <w:r w:rsidRPr="00DD2F98">
              <w:rPr>
                <w:b w:val="0"/>
                <w:szCs w:val="20"/>
              </w:rPr>
              <w:t xml:space="preserve">IRB #: </w:t>
            </w:r>
            <w:r w:rsidRPr="00DD2F98">
              <w:rPr>
                <w:b w:val="0"/>
                <w:szCs w:val="20"/>
              </w:rPr>
              <w:fldChar w:fldCharType="begin">
                <w:ffData>
                  <w:name w:val="Text1"/>
                  <w:enabled/>
                  <w:calcOnExit w:val="0"/>
                  <w:textInput/>
                </w:ffData>
              </w:fldChar>
            </w:r>
            <w:r w:rsidRPr="00DD2F98">
              <w:rPr>
                <w:b w:val="0"/>
                <w:szCs w:val="20"/>
              </w:rPr>
              <w:instrText xml:space="preserve"> FORMTEXT </w:instrText>
            </w:r>
            <w:r w:rsidRPr="00DD2F98">
              <w:rPr>
                <w:b w:val="0"/>
                <w:szCs w:val="20"/>
              </w:rPr>
            </w:r>
            <w:r w:rsidRPr="00DD2F98">
              <w:rPr>
                <w:b w:val="0"/>
                <w:szCs w:val="20"/>
              </w:rPr>
              <w:fldChar w:fldCharType="separate"/>
            </w:r>
            <w:r w:rsidRPr="00DD2F98">
              <w:rPr>
                <w:b w:val="0"/>
                <w:szCs w:val="20"/>
              </w:rPr>
              <w:t> </w:t>
            </w:r>
            <w:r w:rsidRPr="00DD2F98">
              <w:rPr>
                <w:b w:val="0"/>
                <w:szCs w:val="20"/>
              </w:rPr>
              <w:t> </w:t>
            </w:r>
            <w:r w:rsidRPr="00DD2F98">
              <w:rPr>
                <w:b w:val="0"/>
                <w:szCs w:val="20"/>
              </w:rPr>
              <w:t> </w:t>
            </w:r>
            <w:r w:rsidRPr="00DD2F98">
              <w:rPr>
                <w:b w:val="0"/>
                <w:szCs w:val="20"/>
              </w:rPr>
              <w:t> </w:t>
            </w:r>
            <w:r w:rsidRPr="00DD2F98">
              <w:rPr>
                <w:b w:val="0"/>
                <w:szCs w:val="20"/>
              </w:rPr>
              <w:t> </w:t>
            </w:r>
            <w:r w:rsidRPr="00DD2F98">
              <w:rPr>
                <w:b w:val="0"/>
                <w:szCs w:val="20"/>
              </w:rPr>
              <w:fldChar w:fldCharType="end"/>
            </w:r>
          </w:p>
          <w:p w14:paraId="5F2A6121" w14:textId="77777777" w:rsidR="008E5EE7" w:rsidRPr="00DD2F98" w:rsidRDefault="008E5EE7" w:rsidP="008E5EE7">
            <w:pPr>
              <w:rPr>
                <w:rFonts w:ascii="Arial Narrow" w:hAnsi="Arial Narrow"/>
                <w:sz w:val="20"/>
                <w:szCs w:val="20"/>
              </w:rPr>
            </w:pPr>
            <w:r w:rsidRPr="00DD2F98">
              <w:rPr>
                <w:rFonts w:ascii="Arial Narrow" w:hAnsi="Arial Narrow"/>
                <w:sz w:val="20"/>
                <w:szCs w:val="20"/>
              </w:rPr>
              <w:t xml:space="preserve">Principal Investigator: </w:t>
            </w:r>
            <w:r w:rsidRPr="00DD2F98">
              <w:rPr>
                <w:rFonts w:ascii="Arial Narrow" w:hAnsi="Arial Narrow"/>
                <w:sz w:val="20"/>
                <w:szCs w:val="20"/>
              </w:rPr>
              <w:fldChar w:fldCharType="begin">
                <w:ffData>
                  <w:name w:val="Text1"/>
                  <w:enabled/>
                  <w:calcOnExit w:val="0"/>
                  <w:textInput/>
                </w:ffData>
              </w:fldChar>
            </w:r>
            <w:r w:rsidRPr="00DD2F98">
              <w:rPr>
                <w:rFonts w:ascii="Arial Narrow" w:hAnsi="Arial Narrow"/>
                <w:sz w:val="20"/>
                <w:szCs w:val="20"/>
              </w:rPr>
              <w:instrText xml:space="preserve"> FORMTEXT </w:instrText>
            </w:r>
            <w:r w:rsidRPr="00DD2F98">
              <w:rPr>
                <w:rFonts w:ascii="Arial Narrow" w:hAnsi="Arial Narrow"/>
                <w:sz w:val="20"/>
                <w:szCs w:val="20"/>
              </w:rPr>
            </w:r>
            <w:r w:rsidRPr="00DD2F98">
              <w:rPr>
                <w:rFonts w:ascii="Arial Narrow" w:hAnsi="Arial Narrow"/>
                <w:sz w:val="20"/>
                <w:szCs w:val="20"/>
              </w:rPr>
              <w:fldChar w:fldCharType="separate"/>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sz w:val="20"/>
                <w:szCs w:val="20"/>
              </w:rPr>
              <w:fldChar w:fldCharType="end"/>
            </w:r>
          </w:p>
          <w:p w14:paraId="78D019B9" w14:textId="279D78A7" w:rsidR="00DD2F98" w:rsidRPr="00DD2F98" w:rsidRDefault="00DD2F98" w:rsidP="008E5EE7">
            <w:pPr>
              <w:rPr>
                <w:rFonts w:ascii="Arial Narrow" w:hAnsi="Arial Narrow"/>
                <w:sz w:val="20"/>
                <w:szCs w:val="20"/>
              </w:rPr>
            </w:pPr>
          </w:p>
        </w:tc>
        <w:tc>
          <w:tcPr>
            <w:tcW w:w="5395" w:type="dxa"/>
          </w:tcPr>
          <w:p w14:paraId="0D37D6E6" w14:textId="77777777" w:rsidR="008E5EE7" w:rsidRPr="00DD2F98" w:rsidRDefault="008E5EE7" w:rsidP="008E5EE7">
            <w:pPr>
              <w:pStyle w:val="StatementLevel1"/>
              <w:rPr>
                <w:szCs w:val="20"/>
              </w:rPr>
            </w:pPr>
            <w:r w:rsidRPr="00DD2F98">
              <w:rPr>
                <w:szCs w:val="20"/>
              </w:rPr>
              <w:t xml:space="preserve">Administrative Contact: </w:t>
            </w:r>
            <w:r w:rsidRPr="00DD2F98">
              <w:rPr>
                <w:szCs w:val="20"/>
              </w:rPr>
              <w:fldChar w:fldCharType="begin">
                <w:ffData>
                  <w:name w:val="Text1"/>
                  <w:enabled/>
                  <w:calcOnExit w:val="0"/>
                  <w:textInput/>
                </w:ffData>
              </w:fldChar>
            </w:r>
            <w:r w:rsidRPr="00DD2F98">
              <w:rPr>
                <w:szCs w:val="20"/>
              </w:rPr>
              <w:instrText xml:space="preserve"> FORMTEXT </w:instrText>
            </w:r>
            <w:r w:rsidRPr="00DD2F98">
              <w:rPr>
                <w:szCs w:val="20"/>
              </w:rPr>
            </w:r>
            <w:r w:rsidRPr="00DD2F98">
              <w:rPr>
                <w:szCs w:val="20"/>
              </w:rPr>
              <w:fldChar w:fldCharType="separate"/>
            </w:r>
            <w:r w:rsidRPr="00DD2F98">
              <w:rPr>
                <w:noProof/>
                <w:szCs w:val="20"/>
              </w:rPr>
              <w:t> </w:t>
            </w:r>
            <w:r w:rsidRPr="00DD2F98">
              <w:rPr>
                <w:noProof/>
                <w:szCs w:val="20"/>
              </w:rPr>
              <w:t> </w:t>
            </w:r>
            <w:r w:rsidRPr="00DD2F98">
              <w:rPr>
                <w:noProof/>
                <w:szCs w:val="20"/>
              </w:rPr>
              <w:t> </w:t>
            </w:r>
            <w:r w:rsidRPr="00DD2F98">
              <w:rPr>
                <w:noProof/>
                <w:szCs w:val="20"/>
              </w:rPr>
              <w:t> </w:t>
            </w:r>
            <w:r w:rsidRPr="00DD2F98">
              <w:rPr>
                <w:noProof/>
                <w:szCs w:val="20"/>
              </w:rPr>
              <w:t> </w:t>
            </w:r>
            <w:r w:rsidRPr="00DD2F98">
              <w:rPr>
                <w:szCs w:val="20"/>
              </w:rPr>
              <w:fldChar w:fldCharType="end"/>
            </w:r>
          </w:p>
          <w:p w14:paraId="261565F1" w14:textId="323BE37D" w:rsidR="008E5EE7" w:rsidRPr="00DD2F98" w:rsidRDefault="008E5EE7" w:rsidP="008E5EE7">
            <w:pPr>
              <w:rPr>
                <w:rFonts w:ascii="Arial Narrow" w:hAnsi="Arial Narrow"/>
                <w:sz w:val="20"/>
                <w:szCs w:val="20"/>
              </w:rPr>
            </w:pPr>
            <w:r w:rsidRPr="00DD2F98">
              <w:rPr>
                <w:rFonts w:ascii="Arial Narrow" w:hAnsi="Arial Narrow"/>
                <w:sz w:val="20"/>
                <w:szCs w:val="20"/>
              </w:rPr>
              <w:t xml:space="preserve">Email: </w:t>
            </w:r>
            <w:r w:rsidRPr="00DD2F98">
              <w:rPr>
                <w:rFonts w:ascii="Arial Narrow" w:hAnsi="Arial Narrow"/>
                <w:sz w:val="20"/>
                <w:szCs w:val="20"/>
              </w:rPr>
              <w:fldChar w:fldCharType="begin">
                <w:ffData>
                  <w:name w:val="Text1"/>
                  <w:enabled/>
                  <w:calcOnExit w:val="0"/>
                  <w:textInput/>
                </w:ffData>
              </w:fldChar>
            </w:r>
            <w:r w:rsidRPr="00DD2F98">
              <w:rPr>
                <w:rFonts w:ascii="Arial Narrow" w:hAnsi="Arial Narrow"/>
                <w:sz w:val="20"/>
                <w:szCs w:val="20"/>
              </w:rPr>
              <w:instrText xml:space="preserve"> FORMTEXT </w:instrText>
            </w:r>
            <w:r w:rsidRPr="00DD2F98">
              <w:rPr>
                <w:rFonts w:ascii="Arial Narrow" w:hAnsi="Arial Narrow"/>
                <w:sz w:val="20"/>
                <w:szCs w:val="20"/>
              </w:rPr>
            </w:r>
            <w:r w:rsidRPr="00DD2F98">
              <w:rPr>
                <w:rFonts w:ascii="Arial Narrow" w:hAnsi="Arial Narrow"/>
                <w:sz w:val="20"/>
                <w:szCs w:val="20"/>
              </w:rPr>
              <w:fldChar w:fldCharType="separate"/>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sz w:val="20"/>
                <w:szCs w:val="20"/>
              </w:rPr>
              <w:fldChar w:fldCharType="end"/>
            </w:r>
            <w:r w:rsidRPr="00DD2F98">
              <w:rPr>
                <w:rFonts w:ascii="Arial Narrow" w:hAnsi="Arial Narrow"/>
                <w:sz w:val="20"/>
                <w:szCs w:val="20"/>
              </w:rPr>
              <w:t xml:space="preserve">       Phone: </w:t>
            </w:r>
            <w:r w:rsidRPr="00DD2F98">
              <w:rPr>
                <w:rFonts w:ascii="Arial Narrow" w:hAnsi="Arial Narrow"/>
                <w:sz w:val="20"/>
                <w:szCs w:val="20"/>
              </w:rPr>
              <w:fldChar w:fldCharType="begin">
                <w:ffData>
                  <w:name w:val="Text1"/>
                  <w:enabled/>
                  <w:calcOnExit w:val="0"/>
                  <w:textInput/>
                </w:ffData>
              </w:fldChar>
            </w:r>
            <w:r w:rsidRPr="00DD2F98">
              <w:rPr>
                <w:rFonts w:ascii="Arial Narrow" w:hAnsi="Arial Narrow"/>
                <w:sz w:val="20"/>
                <w:szCs w:val="20"/>
              </w:rPr>
              <w:instrText xml:space="preserve"> FORMTEXT </w:instrText>
            </w:r>
            <w:r w:rsidRPr="00DD2F98">
              <w:rPr>
                <w:rFonts w:ascii="Arial Narrow" w:hAnsi="Arial Narrow"/>
                <w:sz w:val="20"/>
                <w:szCs w:val="20"/>
              </w:rPr>
            </w:r>
            <w:r w:rsidRPr="00DD2F98">
              <w:rPr>
                <w:rFonts w:ascii="Arial Narrow" w:hAnsi="Arial Narrow"/>
                <w:sz w:val="20"/>
                <w:szCs w:val="20"/>
              </w:rPr>
              <w:fldChar w:fldCharType="separate"/>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sz w:val="20"/>
                <w:szCs w:val="20"/>
              </w:rPr>
              <w:fldChar w:fldCharType="end"/>
            </w:r>
            <w:r w:rsidRPr="00DD2F98">
              <w:rPr>
                <w:rFonts w:ascii="Arial Narrow" w:hAnsi="Arial Narrow"/>
                <w:sz w:val="20"/>
                <w:szCs w:val="20"/>
              </w:rPr>
              <w:t xml:space="preserve">      Fax: </w:t>
            </w:r>
            <w:r w:rsidRPr="00DD2F98">
              <w:rPr>
                <w:rFonts w:ascii="Arial Narrow" w:hAnsi="Arial Narrow"/>
                <w:sz w:val="20"/>
                <w:szCs w:val="20"/>
              </w:rPr>
              <w:fldChar w:fldCharType="begin">
                <w:ffData>
                  <w:name w:val="Text1"/>
                  <w:enabled/>
                  <w:calcOnExit w:val="0"/>
                  <w:textInput/>
                </w:ffData>
              </w:fldChar>
            </w:r>
            <w:r w:rsidRPr="00DD2F98">
              <w:rPr>
                <w:rFonts w:ascii="Arial Narrow" w:hAnsi="Arial Narrow"/>
                <w:sz w:val="20"/>
                <w:szCs w:val="20"/>
              </w:rPr>
              <w:instrText xml:space="preserve"> FORMTEXT </w:instrText>
            </w:r>
            <w:r w:rsidRPr="00DD2F98">
              <w:rPr>
                <w:rFonts w:ascii="Arial Narrow" w:hAnsi="Arial Narrow"/>
                <w:sz w:val="20"/>
                <w:szCs w:val="20"/>
              </w:rPr>
            </w:r>
            <w:r w:rsidRPr="00DD2F98">
              <w:rPr>
                <w:rFonts w:ascii="Arial Narrow" w:hAnsi="Arial Narrow"/>
                <w:sz w:val="20"/>
                <w:szCs w:val="20"/>
              </w:rPr>
              <w:fldChar w:fldCharType="separate"/>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sz w:val="20"/>
                <w:szCs w:val="20"/>
              </w:rPr>
              <w:fldChar w:fldCharType="end"/>
            </w:r>
          </w:p>
        </w:tc>
      </w:tr>
      <w:tr w:rsidR="008E5EE7" w:rsidRPr="00DD2F98" w14:paraId="543FA3D2" w14:textId="77777777" w:rsidTr="00E66B00">
        <w:tc>
          <w:tcPr>
            <w:tcW w:w="5395" w:type="dxa"/>
          </w:tcPr>
          <w:p w14:paraId="3A5E8568" w14:textId="77777777" w:rsidR="008E5EE7" w:rsidRPr="00DD2F98" w:rsidRDefault="008E5EE7" w:rsidP="008E5EE7">
            <w:pPr>
              <w:pStyle w:val="Yes-No"/>
              <w:rPr>
                <w:b w:val="0"/>
                <w:szCs w:val="20"/>
              </w:rPr>
            </w:pPr>
            <w:r w:rsidRPr="00DD2F98">
              <w:rPr>
                <w:b w:val="0"/>
                <w:szCs w:val="20"/>
              </w:rPr>
              <w:t xml:space="preserve">Department: </w:t>
            </w:r>
            <w:r w:rsidRPr="00DD2F98">
              <w:rPr>
                <w:b w:val="0"/>
                <w:szCs w:val="20"/>
              </w:rPr>
              <w:fldChar w:fldCharType="begin">
                <w:ffData>
                  <w:name w:val="Text1"/>
                  <w:enabled/>
                  <w:calcOnExit w:val="0"/>
                  <w:textInput/>
                </w:ffData>
              </w:fldChar>
            </w:r>
            <w:r w:rsidRPr="00DD2F98">
              <w:rPr>
                <w:b w:val="0"/>
                <w:szCs w:val="20"/>
              </w:rPr>
              <w:instrText xml:space="preserve"> FORMTEXT </w:instrText>
            </w:r>
            <w:r w:rsidRPr="00DD2F98">
              <w:rPr>
                <w:b w:val="0"/>
                <w:szCs w:val="20"/>
              </w:rPr>
            </w:r>
            <w:r w:rsidRPr="00DD2F98">
              <w:rPr>
                <w:b w:val="0"/>
                <w:szCs w:val="20"/>
              </w:rPr>
              <w:fldChar w:fldCharType="separate"/>
            </w:r>
            <w:r w:rsidRPr="00DD2F98">
              <w:rPr>
                <w:b w:val="0"/>
                <w:noProof/>
                <w:szCs w:val="20"/>
              </w:rPr>
              <w:t> </w:t>
            </w:r>
            <w:r w:rsidRPr="00DD2F98">
              <w:rPr>
                <w:b w:val="0"/>
                <w:noProof/>
                <w:szCs w:val="20"/>
              </w:rPr>
              <w:t> </w:t>
            </w:r>
            <w:r w:rsidRPr="00DD2F98">
              <w:rPr>
                <w:b w:val="0"/>
                <w:noProof/>
                <w:szCs w:val="20"/>
              </w:rPr>
              <w:t> </w:t>
            </w:r>
            <w:r w:rsidRPr="00DD2F98">
              <w:rPr>
                <w:b w:val="0"/>
                <w:noProof/>
                <w:szCs w:val="20"/>
              </w:rPr>
              <w:t> </w:t>
            </w:r>
            <w:r w:rsidRPr="00DD2F98">
              <w:rPr>
                <w:b w:val="0"/>
                <w:noProof/>
                <w:szCs w:val="20"/>
              </w:rPr>
              <w:t> </w:t>
            </w:r>
            <w:r w:rsidRPr="00DD2F98">
              <w:rPr>
                <w:b w:val="0"/>
                <w:szCs w:val="20"/>
              </w:rPr>
              <w:fldChar w:fldCharType="end"/>
            </w:r>
          </w:p>
          <w:p w14:paraId="5730C9C3" w14:textId="77777777" w:rsidR="008E5EE7" w:rsidRPr="00DD2F98" w:rsidRDefault="008E5EE7" w:rsidP="008E5EE7">
            <w:pPr>
              <w:pStyle w:val="Yes-No"/>
              <w:rPr>
                <w:b w:val="0"/>
                <w:szCs w:val="20"/>
              </w:rPr>
            </w:pPr>
            <w:r w:rsidRPr="00DD2F98">
              <w:rPr>
                <w:b w:val="0"/>
                <w:szCs w:val="20"/>
              </w:rPr>
              <w:t xml:space="preserve">Division: </w:t>
            </w:r>
            <w:r w:rsidRPr="00DD2F98">
              <w:rPr>
                <w:b w:val="0"/>
                <w:szCs w:val="20"/>
              </w:rPr>
              <w:fldChar w:fldCharType="begin">
                <w:ffData>
                  <w:name w:val="Text1"/>
                  <w:enabled/>
                  <w:calcOnExit w:val="0"/>
                  <w:textInput/>
                </w:ffData>
              </w:fldChar>
            </w:r>
            <w:r w:rsidRPr="00DD2F98">
              <w:rPr>
                <w:b w:val="0"/>
                <w:szCs w:val="20"/>
              </w:rPr>
              <w:instrText xml:space="preserve"> FORMTEXT </w:instrText>
            </w:r>
            <w:r w:rsidRPr="00DD2F98">
              <w:rPr>
                <w:b w:val="0"/>
                <w:szCs w:val="20"/>
              </w:rPr>
            </w:r>
            <w:r w:rsidRPr="00DD2F98">
              <w:rPr>
                <w:b w:val="0"/>
                <w:szCs w:val="20"/>
              </w:rPr>
              <w:fldChar w:fldCharType="separate"/>
            </w:r>
            <w:r w:rsidRPr="00DD2F98">
              <w:rPr>
                <w:b w:val="0"/>
                <w:noProof/>
                <w:szCs w:val="20"/>
              </w:rPr>
              <w:t> </w:t>
            </w:r>
            <w:r w:rsidRPr="00DD2F98">
              <w:rPr>
                <w:b w:val="0"/>
                <w:noProof/>
                <w:szCs w:val="20"/>
              </w:rPr>
              <w:t> </w:t>
            </w:r>
            <w:r w:rsidRPr="00DD2F98">
              <w:rPr>
                <w:b w:val="0"/>
                <w:noProof/>
                <w:szCs w:val="20"/>
              </w:rPr>
              <w:t> </w:t>
            </w:r>
            <w:r w:rsidRPr="00DD2F98">
              <w:rPr>
                <w:b w:val="0"/>
                <w:noProof/>
                <w:szCs w:val="20"/>
              </w:rPr>
              <w:t> </w:t>
            </w:r>
            <w:r w:rsidRPr="00DD2F98">
              <w:rPr>
                <w:b w:val="0"/>
                <w:noProof/>
                <w:szCs w:val="20"/>
              </w:rPr>
              <w:t> </w:t>
            </w:r>
            <w:r w:rsidRPr="00DD2F98">
              <w:rPr>
                <w:b w:val="0"/>
                <w:szCs w:val="20"/>
              </w:rPr>
              <w:fldChar w:fldCharType="end"/>
            </w:r>
          </w:p>
          <w:p w14:paraId="6B0E835A" w14:textId="77777777" w:rsidR="008E5EE7" w:rsidRPr="00DD2F98" w:rsidRDefault="008E5EE7" w:rsidP="009E41D7">
            <w:pPr>
              <w:rPr>
                <w:rFonts w:ascii="Arial Narrow" w:hAnsi="Arial Narrow"/>
                <w:sz w:val="20"/>
                <w:szCs w:val="20"/>
              </w:rPr>
            </w:pPr>
          </w:p>
        </w:tc>
        <w:tc>
          <w:tcPr>
            <w:tcW w:w="5395" w:type="dxa"/>
          </w:tcPr>
          <w:p w14:paraId="71473816" w14:textId="1E2BBE99" w:rsidR="008E5EE7" w:rsidRPr="00DD2F98" w:rsidRDefault="008E5EE7" w:rsidP="009E41D7">
            <w:pPr>
              <w:rPr>
                <w:rFonts w:ascii="Arial Narrow" w:hAnsi="Arial Narrow"/>
                <w:sz w:val="20"/>
                <w:szCs w:val="20"/>
              </w:rPr>
            </w:pPr>
            <w:r w:rsidRPr="00DD2F98">
              <w:rPr>
                <w:rFonts w:ascii="Arial Narrow" w:hAnsi="Arial Narrow"/>
                <w:sz w:val="20"/>
                <w:szCs w:val="20"/>
              </w:rPr>
              <w:t xml:space="preserve">Sponsoring Agency: </w:t>
            </w:r>
            <w:r w:rsidRPr="00DD2F98">
              <w:rPr>
                <w:rFonts w:ascii="Arial Narrow" w:hAnsi="Arial Narrow"/>
                <w:sz w:val="20"/>
                <w:szCs w:val="20"/>
              </w:rPr>
              <w:fldChar w:fldCharType="begin">
                <w:ffData>
                  <w:name w:val="Text1"/>
                  <w:enabled/>
                  <w:calcOnExit w:val="0"/>
                  <w:textInput/>
                </w:ffData>
              </w:fldChar>
            </w:r>
            <w:r w:rsidRPr="00DD2F98">
              <w:rPr>
                <w:rFonts w:ascii="Arial Narrow" w:hAnsi="Arial Narrow"/>
                <w:sz w:val="20"/>
                <w:szCs w:val="20"/>
              </w:rPr>
              <w:instrText xml:space="preserve"> FORMTEXT </w:instrText>
            </w:r>
            <w:r w:rsidRPr="00DD2F98">
              <w:rPr>
                <w:rFonts w:ascii="Arial Narrow" w:hAnsi="Arial Narrow"/>
                <w:sz w:val="20"/>
                <w:szCs w:val="20"/>
              </w:rPr>
            </w:r>
            <w:r w:rsidRPr="00DD2F98">
              <w:rPr>
                <w:rFonts w:ascii="Arial Narrow" w:hAnsi="Arial Narrow"/>
                <w:sz w:val="20"/>
                <w:szCs w:val="20"/>
              </w:rPr>
              <w:fldChar w:fldCharType="separate"/>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sz w:val="20"/>
                <w:szCs w:val="20"/>
              </w:rPr>
              <w:fldChar w:fldCharType="end"/>
            </w:r>
          </w:p>
        </w:tc>
      </w:tr>
    </w:tbl>
    <w:p w14:paraId="0D415685" w14:textId="711C77C5" w:rsidR="008E5EE7" w:rsidRPr="00DD2F98" w:rsidRDefault="008E5EE7" w:rsidP="009E41D7">
      <w:pPr>
        <w:rPr>
          <w:rFonts w:ascii="Arial Narrow" w:hAnsi="Arial Narrow"/>
          <w:sz w:val="20"/>
          <w:szCs w:val="20"/>
        </w:rPr>
      </w:pPr>
    </w:p>
    <w:tbl>
      <w:tblPr>
        <w:tblStyle w:val="TableGrid"/>
        <w:tblW w:w="0" w:type="auto"/>
        <w:tblLook w:val="04A0" w:firstRow="1" w:lastRow="0" w:firstColumn="1" w:lastColumn="0" w:noHBand="0" w:noVBand="1"/>
      </w:tblPr>
      <w:tblGrid>
        <w:gridCol w:w="5395"/>
        <w:gridCol w:w="5395"/>
      </w:tblGrid>
      <w:tr w:rsidR="008E5EE7" w:rsidRPr="00DD2F98" w14:paraId="64D421AA" w14:textId="77777777" w:rsidTr="00DD2F98">
        <w:tc>
          <w:tcPr>
            <w:tcW w:w="10790" w:type="dxa"/>
            <w:gridSpan w:val="2"/>
            <w:shd w:val="clear" w:color="auto" w:fill="D9D9D9" w:themeFill="background1" w:themeFillShade="D9"/>
          </w:tcPr>
          <w:p w14:paraId="088E0CD7" w14:textId="77777777" w:rsidR="008E5EE7" w:rsidRPr="00DD2F98" w:rsidRDefault="008E5EE7" w:rsidP="009E41D7">
            <w:pPr>
              <w:rPr>
                <w:rFonts w:ascii="Arial Narrow" w:hAnsi="Arial Narrow"/>
                <w:b/>
                <w:bCs/>
                <w:sz w:val="20"/>
                <w:szCs w:val="20"/>
              </w:rPr>
            </w:pPr>
            <w:r w:rsidRPr="00DD2F98">
              <w:rPr>
                <w:rFonts w:ascii="Arial Narrow" w:hAnsi="Arial Narrow"/>
                <w:b/>
                <w:bCs/>
                <w:sz w:val="20"/>
                <w:szCs w:val="20"/>
              </w:rPr>
              <w:t>SECTION A – INDUSTRY SPONSORED TRIALS</w:t>
            </w:r>
          </w:p>
          <w:p w14:paraId="14679537" w14:textId="156CC353" w:rsidR="008E5EE7" w:rsidRPr="00DD2F98" w:rsidRDefault="008E5EE7" w:rsidP="009E41D7">
            <w:pPr>
              <w:rPr>
                <w:rFonts w:ascii="Arial Narrow" w:hAnsi="Arial Narrow"/>
                <w:b/>
                <w:bCs/>
                <w:sz w:val="20"/>
                <w:szCs w:val="20"/>
              </w:rPr>
            </w:pPr>
          </w:p>
        </w:tc>
      </w:tr>
      <w:tr w:rsidR="008E5EE7" w:rsidRPr="00DD2F98" w14:paraId="1218638B" w14:textId="77777777" w:rsidTr="008E5EE7">
        <w:tc>
          <w:tcPr>
            <w:tcW w:w="10790" w:type="dxa"/>
            <w:gridSpan w:val="2"/>
          </w:tcPr>
          <w:p w14:paraId="266CB9E7" w14:textId="77777777" w:rsidR="008E5EE7" w:rsidRPr="00DD2F98" w:rsidRDefault="008E5EE7" w:rsidP="008E5EE7">
            <w:pPr>
              <w:pStyle w:val="ChecklistLevel1"/>
              <w:numPr>
                <w:ilvl w:val="0"/>
                <w:numId w:val="0"/>
              </w:numPr>
              <w:rPr>
                <w:szCs w:val="20"/>
              </w:rPr>
            </w:pPr>
            <w:r w:rsidRPr="00DD2F98">
              <w:rPr>
                <w:b w:val="0"/>
                <w:bCs/>
                <w:szCs w:val="20"/>
              </w:rPr>
              <w:t xml:space="preserve">General Information: A fee is charged for the initial review as well as continuing review. There is currently no charge for modifications. If the study requires more than one continuing review in a year, only one fee will be collected. If there is both a coordinating center application and a site protocol, the fee is only collected on the site protocol. </w:t>
            </w:r>
            <w:r w:rsidRPr="00DD2F98">
              <w:rPr>
                <w:szCs w:val="20"/>
              </w:rPr>
              <w:t>Studies subject to the IRB review fees will not be processed until the fees are paid in full.</w:t>
            </w:r>
          </w:p>
          <w:p w14:paraId="790539B2" w14:textId="77DD243F" w:rsidR="008E5EE7" w:rsidRPr="00DD2F98" w:rsidRDefault="008E5EE7" w:rsidP="008E5EE7">
            <w:pPr>
              <w:pStyle w:val="ChecklistLevel1"/>
              <w:numPr>
                <w:ilvl w:val="0"/>
                <w:numId w:val="45"/>
              </w:numPr>
              <w:rPr>
                <w:b w:val="0"/>
                <w:bCs/>
                <w:szCs w:val="20"/>
              </w:rPr>
            </w:pPr>
            <w:r w:rsidRPr="00DD2F98">
              <w:rPr>
                <w:b w:val="0"/>
                <w:bCs/>
                <w:szCs w:val="20"/>
              </w:rPr>
              <w:t>There may be circumstances when the industry collaborator is not funding the entire study but is supporting the study by providing only the drug/device or other nominal support. In this scenario, the investigator can request a waiver of the fee.</w:t>
            </w:r>
          </w:p>
          <w:p w14:paraId="79C48F5A" w14:textId="77777777" w:rsidR="00DD2F98" w:rsidRPr="00DD2F98" w:rsidRDefault="00DD2F98" w:rsidP="00DD2F98">
            <w:pPr>
              <w:pStyle w:val="ChecklistLevel1"/>
              <w:numPr>
                <w:ilvl w:val="0"/>
                <w:numId w:val="0"/>
              </w:numPr>
              <w:ind w:left="720"/>
              <w:rPr>
                <w:b w:val="0"/>
                <w:bCs/>
                <w:szCs w:val="20"/>
              </w:rPr>
            </w:pPr>
          </w:p>
          <w:p w14:paraId="588359D9" w14:textId="77777777" w:rsidR="008E5EE7" w:rsidRPr="00DD2F98" w:rsidRDefault="008E5EE7" w:rsidP="008E5EE7">
            <w:pPr>
              <w:pStyle w:val="ChecklistLevel1"/>
              <w:numPr>
                <w:ilvl w:val="0"/>
                <w:numId w:val="45"/>
              </w:numPr>
              <w:rPr>
                <w:b w:val="0"/>
                <w:bCs/>
                <w:szCs w:val="20"/>
              </w:rPr>
            </w:pPr>
            <w:r w:rsidRPr="00DD2F98">
              <w:rPr>
                <w:b w:val="0"/>
                <w:bCs/>
                <w:szCs w:val="20"/>
              </w:rPr>
              <w:t>The review fee is collected or waived by the Business Manager through an ancillary review process.</w:t>
            </w:r>
          </w:p>
          <w:p w14:paraId="421AC129" w14:textId="77777777" w:rsidR="008E5EE7" w:rsidRPr="00DD2F98" w:rsidRDefault="008E5EE7" w:rsidP="008E5EE7">
            <w:pPr>
              <w:pStyle w:val="ChecklistLevel1"/>
              <w:numPr>
                <w:ilvl w:val="0"/>
                <w:numId w:val="0"/>
              </w:numPr>
              <w:rPr>
                <w:b w:val="0"/>
                <w:bCs/>
                <w:szCs w:val="20"/>
              </w:rPr>
            </w:pPr>
          </w:p>
          <w:p w14:paraId="6AA02362" w14:textId="214D3BA2" w:rsidR="008E5EE7" w:rsidRPr="00DD2F98" w:rsidRDefault="008E5EE7" w:rsidP="008E5EE7">
            <w:pPr>
              <w:rPr>
                <w:rFonts w:ascii="Arial Narrow" w:hAnsi="Arial Narrow"/>
                <w:bCs/>
                <w:sz w:val="20"/>
                <w:szCs w:val="20"/>
              </w:rPr>
            </w:pPr>
            <w:r w:rsidRPr="00DD2F98">
              <w:rPr>
                <w:rFonts w:ascii="Arial Narrow" w:hAnsi="Arial Narrow"/>
                <w:bCs/>
                <w:sz w:val="20"/>
                <w:szCs w:val="20"/>
              </w:rPr>
              <w:t>Please contact the Business Manager of the Office of Research Protections with questions (</w:t>
            </w:r>
            <w:hyperlink r:id="rId7" w:history="1">
              <w:r w:rsidRPr="00DD2F98">
                <w:rPr>
                  <w:rStyle w:val="Hyperlink"/>
                  <w:rFonts w:ascii="Arial Narrow" w:hAnsi="Arial Narrow"/>
                  <w:bCs/>
                  <w:sz w:val="20"/>
                  <w:szCs w:val="20"/>
                </w:rPr>
                <w:t>amp8@pitt.edu</w:t>
              </w:r>
            </w:hyperlink>
            <w:r w:rsidRPr="00DD2F98">
              <w:rPr>
                <w:rFonts w:ascii="Arial Narrow" w:hAnsi="Arial Narrow"/>
                <w:bCs/>
                <w:sz w:val="20"/>
                <w:szCs w:val="20"/>
              </w:rPr>
              <w:t>).</w:t>
            </w:r>
          </w:p>
          <w:p w14:paraId="391C69EC" w14:textId="0D755DE7" w:rsidR="008E5EE7" w:rsidRPr="00DD2F98" w:rsidRDefault="008E5EE7" w:rsidP="008E5EE7">
            <w:pPr>
              <w:rPr>
                <w:rFonts w:ascii="Arial Narrow" w:hAnsi="Arial Narrow"/>
                <w:sz w:val="20"/>
                <w:szCs w:val="20"/>
              </w:rPr>
            </w:pPr>
          </w:p>
        </w:tc>
      </w:tr>
      <w:tr w:rsidR="008E5EE7" w:rsidRPr="00DD2F98" w14:paraId="078F3B21" w14:textId="77777777" w:rsidTr="00DD2F98">
        <w:tc>
          <w:tcPr>
            <w:tcW w:w="10790" w:type="dxa"/>
            <w:gridSpan w:val="2"/>
            <w:shd w:val="clear" w:color="auto" w:fill="F2F2F2" w:themeFill="background1" w:themeFillShade="F2"/>
          </w:tcPr>
          <w:p w14:paraId="4CAF990C" w14:textId="4F79836F" w:rsidR="008E5EE7" w:rsidRPr="00DD2F98" w:rsidRDefault="008E5EE7" w:rsidP="008E5EE7">
            <w:pPr>
              <w:rPr>
                <w:rFonts w:ascii="Arial Narrow" w:hAnsi="Arial Narrow"/>
                <w:sz w:val="20"/>
                <w:szCs w:val="20"/>
              </w:rPr>
            </w:pPr>
            <w:r w:rsidRPr="00DD2F98">
              <w:rPr>
                <w:rFonts w:ascii="Arial Narrow" w:hAnsi="Arial Narrow"/>
                <w:b/>
                <w:sz w:val="20"/>
                <w:szCs w:val="20"/>
              </w:rPr>
              <w:t>WAIVER</w:t>
            </w:r>
          </w:p>
        </w:tc>
      </w:tr>
      <w:tr w:rsidR="008E5EE7" w:rsidRPr="00DD2F98" w14:paraId="5F9A66B0" w14:textId="77777777" w:rsidTr="008E5EE7">
        <w:tc>
          <w:tcPr>
            <w:tcW w:w="10790" w:type="dxa"/>
            <w:gridSpan w:val="2"/>
          </w:tcPr>
          <w:p w14:paraId="3C822A18" w14:textId="77777777" w:rsidR="008E5EE7" w:rsidRPr="00DD2F98" w:rsidRDefault="008E5EE7" w:rsidP="008E5EE7">
            <w:pPr>
              <w:rPr>
                <w:rFonts w:ascii="Arial Narrow" w:hAnsi="Arial Narrow"/>
                <w:b/>
                <w:sz w:val="20"/>
                <w:szCs w:val="20"/>
              </w:rPr>
            </w:pPr>
            <w:r w:rsidRPr="00DD2F98">
              <w:rPr>
                <w:rFonts w:ascii="Arial Narrow" w:hAnsi="Arial Narrow"/>
                <w:bCs/>
                <w:sz w:val="20"/>
                <w:szCs w:val="20"/>
              </w:rPr>
              <w:t>If you are requesting a waiver of the industry fee, provide a justification:</w:t>
            </w:r>
            <w:r w:rsidRPr="00DD2F98">
              <w:rPr>
                <w:rFonts w:ascii="Arial Narrow" w:hAnsi="Arial Narrow"/>
                <w:sz w:val="20"/>
                <w:szCs w:val="20"/>
              </w:rPr>
              <w:t xml:space="preserve"> </w:t>
            </w:r>
            <w:r w:rsidRPr="00DD2F98">
              <w:rPr>
                <w:rFonts w:ascii="Arial Narrow" w:hAnsi="Arial Narrow"/>
                <w:b/>
                <w:sz w:val="20"/>
                <w:szCs w:val="20"/>
              </w:rPr>
              <w:fldChar w:fldCharType="begin">
                <w:ffData>
                  <w:name w:val="Text1"/>
                  <w:enabled/>
                  <w:calcOnExit w:val="0"/>
                  <w:textInput/>
                </w:ffData>
              </w:fldChar>
            </w:r>
            <w:r w:rsidRPr="00DD2F98">
              <w:rPr>
                <w:rFonts w:ascii="Arial Narrow" w:hAnsi="Arial Narrow"/>
                <w:sz w:val="20"/>
                <w:szCs w:val="20"/>
              </w:rPr>
              <w:instrText xml:space="preserve"> FORMTEXT </w:instrText>
            </w:r>
            <w:r w:rsidRPr="00DD2F98">
              <w:rPr>
                <w:rFonts w:ascii="Arial Narrow" w:hAnsi="Arial Narrow"/>
                <w:b/>
                <w:sz w:val="20"/>
                <w:szCs w:val="20"/>
              </w:rPr>
            </w:r>
            <w:r w:rsidRPr="00DD2F98">
              <w:rPr>
                <w:rFonts w:ascii="Arial Narrow" w:hAnsi="Arial Narrow"/>
                <w:b/>
                <w:sz w:val="20"/>
                <w:szCs w:val="20"/>
              </w:rPr>
              <w:fldChar w:fldCharType="separate"/>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b/>
                <w:sz w:val="20"/>
                <w:szCs w:val="20"/>
              </w:rPr>
              <w:fldChar w:fldCharType="end"/>
            </w:r>
          </w:p>
          <w:p w14:paraId="0736E275" w14:textId="73130A61" w:rsidR="008E5EE7" w:rsidRPr="00DD2F98" w:rsidRDefault="008E5EE7" w:rsidP="008E5EE7">
            <w:pPr>
              <w:rPr>
                <w:rFonts w:ascii="Arial Narrow" w:hAnsi="Arial Narrow"/>
                <w:b/>
                <w:sz w:val="20"/>
                <w:szCs w:val="20"/>
              </w:rPr>
            </w:pPr>
          </w:p>
        </w:tc>
      </w:tr>
      <w:tr w:rsidR="008E5EE7" w:rsidRPr="00DD2F98" w14:paraId="3FC54507" w14:textId="77777777" w:rsidTr="00DD2F98">
        <w:tc>
          <w:tcPr>
            <w:tcW w:w="10790" w:type="dxa"/>
            <w:gridSpan w:val="2"/>
            <w:shd w:val="clear" w:color="auto" w:fill="F2F2F2" w:themeFill="background1" w:themeFillShade="F2"/>
          </w:tcPr>
          <w:p w14:paraId="1CDC0555" w14:textId="03B4230D" w:rsidR="008E5EE7" w:rsidRPr="00DD2F98" w:rsidRDefault="008E5EE7" w:rsidP="008E5EE7">
            <w:pPr>
              <w:pStyle w:val="StatementLevel1"/>
              <w:rPr>
                <w:b/>
                <w:bCs/>
                <w:szCs w:val="20"/>
              </w:rPr>
            </w:pPr>
            <w:r w:rsidRPr="00DD2F98">
              <w:rPr>
                <w:b/>
                <w:bCs/>
                <w:szCs w:val="20"/>
              </w:rPr>
              <w:t>FEES (see Section C for payment methods)</w:t>
            </w:r>
          </w:p>
        </w:tc>
      </w:tr>
      <w:tr w:rsidR="008E5EE7" w:rsidRPr="00DD2F98" w14:paraId="2F9DB5A4" w14:textId="77777777" w:rsidTr="005C7EF1">
        <w:tc>
          <w:tcPr>
            <w:tcW w:w="5395" w:type="dxa"/>
          </w:tcPr>
          <w:p w14:paraId="7AF0F50C" w14:textId="77777777" w:rsidR="008E5EE7" w:rsidRPr="00DD2F98" w:rsidRDefault="008E5EE7" w:rsidP="008E5EE7">
            <w:pPr>
              <w:pStyle w:val="ChecklistLevel1"/>
              <w:numPr>
                <w:ilvl w:val="0"/>
                <w:numId w:val="0"/>
              </w:numPr>
              <w:ind w:left="360" w:hanging="360"/>
              <w:rPr>
                <w:szCs w:val="20"/>
              </w:rPr>
            </w:pPr>
            <w:r w:rsidRPr="00DD2F98">
              <w:rPr>
                <w:szCs w:val="20"/>
              </w:rPr>
              <w:t xml:space="preserve">Full Board Review   </w:t>
            </w:r>
          </w:p>
          <w:p w14:paraId="08F5D967" w14:textId="77777777" w:rsidR="008E5EE7" w:rsidRPr="00DD2F98" w:rsidRDefault="000A6F71" w:rsidP="008E5EE7">
            <w:pPr>
              <w:pStyle w:val="ChecklistLevel1"/>
              <w:numPr>
                <w:ilvl w:val="0"/>
                <w:numId w:val="0"/>
              </w:numPr>
              <w:ind w:left="360" w:hanging="360"/>
              <w:rPr>
                <w:b w:val="0"/>
                <w:bCs/>
                <w:szCs w:val="20"/>
              </w:rPr>
            </w:pPr>
            <w:sdt>
              <w:sdtPr>
                <w:rPr>
                  <w:b w:val="0"/>
                  <w:bCs/>
                  <w:szCs w:val="20"/>
                </w:rPr>
                <w:id w:val="623664023"/>
                <w14:checkbox>
                  <w14:checked w14:val="0"/>
                  <w14:checkedState w14:val="2612" w14:font="MS Gothic"/>
                  <w14:uncheckedState w14:val="2610" w14:font="MS Gothic"/>
                </w14:checkbox>
              </w:sdtPr>
              <w:sdtEndPr/>
              <w:sdtContent>
                <w:r w:rsidR="008E5EE7" w:rsidRPr="00DD2F98">
                  <w:rPr>
                    <w:rFonts w:ascii="Segoe UI Symbol" w:eastAsia="MS Gothic" w:hAnsi="Segoe UI Symbol" w:cs="Segoe UI Symbol"/>
                    <w:b w:val="0"/>
                    <w:bCs/>
                    <w:szCs w:val="20"/>
                  </w:rPr>
                  <w:t>☐</w:t>
                </w:r>
              </w:sdtContent>
            </w:sdt>
            <w:r w:rsidR="008E5EE7" w:rsidRPr="00DD2F98">
              <w:rPr>
                <w:b w:val="0"/>
                <w:bCs/>
                <w:szCs w:val="20"/>
              </w:rPr>
              <w:t xml:space="preserve"> Initial Application: $2,500 </w:t>
            </w:r>
          </w:p>
          <w:p w14:paraId="20B7CB21" w14:textId="77777777" w:rsidR="008E5EE7" w:rsidRPr="00DD2F98" w:rsidRDefault="000A6F71" w:rsidP="008E5EE7">
            <w:pPr>
              <w:pStyle w:val="StatementLevel1"/>
              <w:tabs>
                <w:tab w:val="left" w:pos="990"/>
              </w:tabs>
              <w:rPr>
                <w:szCs w:val="20"/>
              </w:rPr>
            </w:pPr>
            <w:sdt>
              <w:sdtPr>
                <w:rPr>
                  <w:szCs w:val="20"/>
                </w:rPr>
                <w:id w:val="-1574971033"/>
                <w14:checkbox>
                  <w14:checked w14:val="0"/>
                  <w14:checkedState w14:val="2612" w14:font="MS Gothic"/>
                  <w14:uncheckedState w14:val="2610" w14:font="MS Gothic"/>
                </w14:checkbox>
              </w:sdtPr>
              <w:sdtEndPr/>
              <w:sdtContent>
                <w:r w:rsidR="008E5EE7" w:rsidRPr="00264CAC">
                  <w:rPr>
                    <w:rFonts w:ascii="Segoe UI Symbol" w:eastAsia="MS Gothic" w:hAnsi="Segoe UI Symbol" w:cs="Segoe UI Symbol"/>
                    <w:szCs w:val="20"/>
                  </w:rPr>
                  <w:t>☐</w:t>
                </w:r>
              </w:sdtContent>
            </w:sdt>
            <w:r w:rsidR="008E5EE7" w:rsidRPr="00DD2F98">
              <w:rPr>
                <w:b/>
                <w:bCs/>
                <w:szCs w:val="20"/>
              </w:rPr>
              <w:t xml:space="preserve"> </w:t>
            </w:r>
            <w:r w:rsidR="008E5EE7" w:rsidRPr="00DD2F98">
              <w:rPr>
                <w:szCs w:val="20"/>
              </w:rPr>
              <w:t>Continuing Review: $1,500</w:t>
            </w:r>
          </w:p>
          <w:p w14:paraId="2067E54F" w14:textId="319AF50D" w:rsidR="008E5EE7" w:rsidRPr="00DD2F98" w:rsidRDefault="008E5EE7" w:rsidP="008E5EE7">
            <w:pPr>
              <w:pStyle w:val="StatementLevel1"/>
              <w:tabs>
                <w:tab w:val="left" w:pos="990"/>
              </w:tabs>
              <w:rPr>
                <w:b/>
                <w:bCs/>
                <w:szCs w:val="20"/>
              </w:rPr>
            </w:pPr>
          </w:p>
        </w:tc>
        <w:tc>
          <w:tcPr>
            <w:tcW w:w="5395" w:type="dxa"/>
          </w:tcPr>
          <w:p w14:paraId="745BC704" w14:textId="77777777" w:rsidR="008E5EE7" w:rsidRPr="00DD2F98" w:rsidRDefault="008E5EE7" w:rsidP="008E5EE7">
            <w:pPr>
              <w:pStyle w:val="ChecklistLevel1"/>
              <w:numPr>
                <w:ilvl w:val="0"/>
                <w:numId w:val="0"/>
              </w:numPr>
              <w:ind w:left="360" w:hanging="360"/>
              <w:rPr>
                <w:szCs w:val="20"/>
              </w:rPr>
            </w:pPr>
            <w:r w:rsidRPr="00DD2F98">
              <w:rPr>
                <w:szCs w:val="20"/>
              </w:rPr>
              <w:t>Expedited/Exempt Review</w:t>
            </w:r>
          </w:p>
          <w:p w14:paraId="7FEECCD3" w14:textId="77777777" w:rsidR="008E5EE7" w:rsidRPr="00DD2F98" w:rsidRDefault="000A6F71" w:rsidP="008E5EE7">
            <w:pPr>
              <w:pStyle w:val="ChecklistLevel1"/>
              <w:numPr>
                <w:ilvl w:val="0"/>
                <w:numId w:val="0"/>
              </w:numPr>
              <w:ind w:left="360" w:hanging="360"/>
              <w:rPr>
                <w:b w:val="0"/>
                <w:bCs/>
                <w:szCs w:val="20"/>
              </w:rPr>
            </w:pPr>
            <w:sdt>
              <w:sdtPr>
                <w:rPr>
                  <w:b w:val="0"/>
                  <w:bCs/>
                  <w:szCs w:val="20"/>
                </w:rPr>
                <w:id w:val="-1431581536"/>
                <w14:checkbox>
                  <w14:checked w14:val="0"/>
                  <w14:checkedState w14:val="2612" w14:font="MS Gothic"/>
                  <w14:uncheckedState w14:val="2610" w14:font="MS Gothic"/>
                </w14:checkbox>
              </w:sdtPr>
              <w:sdtEndPr/>
              <w:sdtContent>
                <w:r w:rsidR="008E5EE7" w:rsidRPr="00DD2F98">
                  <w:rPr>
                    <w:rFonts w:ascii="Segoe UI Symbol" w:eastAsia="MS Gothic" w:hAnsi="Segoe UI Symbol" w:cs="Segoe UI Symbol"/>
                    <w:b w:val="0"/>
                    <w:bCs/>
                    <w:szCs w:val="20"/>
                  </w:rPr>
                  <w:t>☐</w:t>
                </w:r>
              </w:sdtContent>
            </w:sdt>
            <w:r w:rsidR="008E5EE7" w:rsidRPr="00DD2F98">
              <w:rPr>
                <w:b w:val="0"/>
                <w:bCs/>
                <w:szCs w:val="20"/>
              </w:rPr>
              <w:t xml:space="preserve"> Initial Application: $2,000    </w:t>
            </w:r>
          </w:p>
          <w:p w14:paraId="655CAE75" w14:textId="0734BBE8" w:rsidR="008E5EE7" w:rsidRPr="00DD2F98" w:rsidRDefault="000A6F71" w:rsidP="008E5EE7">
            <w:pPr>
              <w:pStyle w:val="StatementLevel1"/>
              <w:rPr>
                <w:b/>
                <w:bCs/>
                <w:szCs w:val="20"/>
              </w:rPr>
            </w:pPr>
            <w:sdt>
              <w:sdtPr>
                <w:rPr>
                  <w:b/>
                  <w:bCs/>
                  <w:szCs w:val="20"/>
                </w:rPr>
                <w:id w:val="-211267050"/>
                <w14:checkbox>
                  <w14:checked w14:val="0"/>
                  <w14:checkedState w14:val="2612" w14:font="MS Gothic"/>
                  <w14:uncheckedState w14:val="2610" w14:font="MS Gothic"/>
                </w14:checkbox>
              </w:sdtPr>
              <w:sdtEndPr/>
              <w:sdtContent>
                <w:r w:rsidR="008E5EE7" w:rsidRPr="00DD2F98">
                  <w:rPr>
                    <w:rFonts w:ascii="Segoe UI Symbol" w:eastAsia="MS Gothic" w:hAnsi="Segoe UI Symbol" w:cs="Segoe UI Symbol"/>
                    <w:bCs/>
                    <w:szCs w:val="20"/>
                  </w:rPr>
                  <w:t>☐</w:t>
                </w:r>
              </w:sdtContent>
            </w:sdt>
            <w:r w:rsidR="008E5EE7" w:rsidRPr="00DD2F98">
              <w:rPr>
                <w:bCs/>
                <w:szCs w:val="20"/>
              </w:rPr>
              <w:t xml:space="preserve"> Continuing Review: $1,000</w:t>
            </w:r>
          </w:p>
        </w:tc>
      </w:tr>
    </w:tbl>
    <w:p w14:paraId="6C2BA831" w14:textId="0F23C69C" w:rsidR="008E5EE7" w:rsidRPr="00DD2F98" w:rsidRDefault="008E5EE7" w:rsidP="009E41D7">
      <w:pPr>
        <w:rPr>
          <w:rFonts w:ascii="Arial Narrow" w:hAnsi="Arial Narrow"/>
          <w:sz w:val="20"/>
          <w:szCs w:val="20"/>
        </w:rPr>
      </w:pPr>
    </w:p>
    <w:tbl>
      <w:tblPr>
        <w:tblStyle w:val="TableGrid"/>
        <w:tblW w:w="0" w:type="auto"/>
        <w:tblLook w:val="04A0" w:firstRow="1" w:lastRow="0" w:firstColumn="1" w:lastColumn="0" w:noHBand="0" w:noVBand="1"/>
      </w:tblPr>
      <w:tblGrid>
        <w:gridCol w:w="5395"/>
        <w:gridCol w:w="5395"/>
      </w:tblGrid>
      <w:tr w:rsidR="008E5EE7" w:rsidRPr="00DD2F98" w14:paraId="6D907BFF" w14:textId="77777777" w:rsidTr="00DD2F98">
        <w:tc>
          <w:tcPr>
            <w:tcW w:w="10790" w:type="dxa"/>
            <w:gridSpan w:val="2"/>
            <w:shd w:val="clear" w:color="auto" w:fill="D9D9D9" w:themeFill="background1" w:themeFillShade="D9"/>
          </w:tcPr>
          <w:p w14:paraId="44F0CF1C" w14:textId="77777777" w:rsidR="008E5EE7" w:rsidRPr="00DD2F98" w:rsidRDefault="008E5EE7" w:rsidP="009E41D7">
            <w:pPr>
              <w:rPr>
                <w:rFonts w:ascii="Arial Narrow" w:hAnsi="Arial Narrow" w:cs="Arial"/>
                <w:b/>
                <w:bCs/>
                <w:sz w:val="20"/>
                <w:szCs w:val="20"/>
              </w:rPr>
            </w:pPr>
            <w:r w:rsidRPr="00DD2F98">
              <w:rPr>
                <w:rFonts w:ascii="Arial Narrow" w:hAnsi="Arial Narrow" w:cs="Arial"/>
                <w:b/>
                <w:bCs/>
                <w:sz w:val="20"/>
                <w:szCs w:val="20"/>
              </w:rPr>
              <w:t>SECTION B – NIH FUNDED MULTI-SITE STUDIES</w:t>
            </w:r>
          </w:p>
          <w:p w14:paraId="3AA52BDC" w14:textId="37F82002" w:rsidR="008E5EE7" w:rsidRPr="00DD2F98" w:rsidRDefault="008E5EE7" w:rsidP="009E41D7">
            <w:pPr>
              <w:rPr>
                <w:rFonts w:ascii="Arial Narrow" w:hAnsi="Arial Narrow"/>
                <w:sz w:val="20"/>
                <w:szCs w:val="20"/>
              </w:rPr>
            </w:pPr>
          </w:p>
        </w:tc>
      </w:tr>
      <w:tr w:rsidR="008E5EE7" w:rsidRPr="00DD2F98" w14:paraId="0D3C1895" w14:textId="77777777" w:rsidTr="008E5EE7">
        <w:tc>
          <w:tcPr>
            <w:tcW w:w="10790" w:type="dxa"/>
            <w:gridSpan w:val="2"/>
          </w:tcPr>
          <w:p w14:paraId="69273714" w14:textId="77777777" w:rsidR="008E5EE7" w:rsidRPr="00DD2F98" w:rsidRDefault="008E5EE7" w:rsidP="008E5EE7">
            <w:pPr>
              <w:contextualSpacing/>
              <w:rPr>
                <w:rFonts w:ascii="Arial Narrow" w:hAnsi="Arial Narrow" w:cs="Arial"/>
                <w:sz w:val="20"/>
                <w:szCs w:val="20"/>
              </w:rPr>
            </w:pPr>
            <w:r w:rsidRPr="00DD2F98">
              <w:rPr>
                <w:rFonts w:ascii="Arial Narrow" w:hAnsi="Arial Narrow" w:cs="Arial"/>
                <w:sz w:val="20"/>
                <w:szCs w:val="20"/>
              </w:rPr>
              <w:t xml:space="preserve">General Information: The NIH issued a policy permitting the institution that is acting as IRB of Record on a </w:t>
            </w:r>
            <w:proofErr w:type="spellStart"/>
            <w:r w:rsidRPr="00DD2F98">
              <w:rPr>
                <w:rFonts w:ascii="Arial Narrow" w:hAnsi="Arial Narrow" w:cs="Arial"/>
                <w:sz w:val="20"/>
                <w:szCs w:val="20"/>
              </w:rPr>
              <w:t>sIRB</w:t>
            </w:r>
            <w:proofErr w:type="spellEnd"/>
            <w:r w:rsidRPr="00DD2F98">
              <w:rPr>
                <w:rFonts w:ascii="Arial Narrow" w:hAnsi="Arial Narrow" w:cs="Arial"/>
                <w:sz w:val="20"/>
                <w:szCs w:val="20"/>
              </w:rPr>
              <w:t xml:space="preserve"> project to charge the Relying Sites for their services (</w:t>
            </w:r>
            <w:hyperlink r:id="rId8" w:history="1">
              <w:r w:rsidRPr="00DD2F98">
                <w:rPr>
                  <w:rStyle w:val="Hyperlink"/>
                  <w:rFonts w:ascii="Arial Narrow" w:hAnsi="Arial Narrow" w:cs="Arial"/>
                  <w:color w:val="auto"/>
                  <w:sz w:val="20"/>
                  <w:szCs w:val="20"/>
                </w:rPr>
                <w:t>https://grants.nih.gov/grants/guide/notice-files/NOT-OD-16-109.html</w:t>
              </w:r>
            </w:hyperlink>
            <w:r w:rsidRPr="00DD2F98">
              <w:rPr>
                <w:rFonts w:ascii="Arial Narrow" w:hAnsi="Arial Narrow" w:cs="Arial"/>
                <w:sz w:val="20"/>
                <w:szCs w:val="20"/>
              </w:rPr>
              <w:t xml:space="preserve">). </w:t>
            </w:r>
          </w:p>
          <w:p w14:paraId="2078E437" w14:textId="77777777" w:rsidR="008E5EE7" w:rsidRPr="00DD2F98" w:rsidRDefault="008E5EE7" w:rsidP="008E5EE7">
            <w:pPr>
              <w:pStyle w:val="ChecklistBasis"/>
              <w:rPr>
                <w:color w:val="040404"/>
                <w:szCs w:val="20"/>
              </w:rPr>
            </w:pPr>
          </w:p>
          <w:p w14:paraId="58D7E5AD" w14:textId="77777777" w:rsidR="008E5EE7" w:rsidRPr="00DD2F98" w:rsidRDefault="008E5EE7" w:rsidP="008E5EE7">
            <w:pPr>
              <w:pStyle w:val="ChecklistBasis"/>
              <w:rPr>
                <w:color w:val="040404"/>
                <w:szCs w:val="20"/>
              </w:rPr>
            </w:pPr>
            <w:r w:rsidRPr="00DD2F98">
              <w:rPr>
                <w:color w:val="040404"/>
                <w:szCs w:val="20"/>
              </w:rPr>
              <w:t xml:space="preserve">HRPO currently charges a fee for the Initial review, Modifications, and Continuing Review for sites relying on the IRB. The fees are based upon the type of review (expedited or full board), number of relying sites, and number of years for the grant. </w:t>
            </w:r>
            <w:r w:rsidRPr="00DA7B1B">
              <w:rPr>
                <w:b/>
                <w:bCs/>
                <w:color w:val="040404"/>
                <w:szCs w:val="20"/>
              </w:rPr>
              <w:t>Studies that are subject to the IRB review fees will not be processed until the fees are paid in full.</w:t>
            </w:r>
            <w:r w:rsidRPr="00DD2F98">
              <w:rPr>
                <w:color w:val="040404"/>
                <w:szCs w:val="20"/>
              </w:rPr>
              <w:br/>
              <w:t xml:space="preserve">  </w:t>
            </w:r>
          </w:p>
          <w:p w14:paraId="08E3165E" w14:textId="77777777" w:rsidR="008E5EE7" w:rsidRPr="00DD2F98" w:rsidRDefault="008E5EE7" w:rsidP="008E5EE7">
            <w:pPr>
              <w:pStyle w:val="ChecklistBasis"/>
              <w:numPr>
                <w:ilvl w:val="0"/>
                <w:numId w:val="44"/>
              </w:numPr>
              <w:rPr>
                <w:color w:val="040404"/>
                <w:szCs w:val="20"/>
              </w:rPr>
            </w:pPr>
            <w:r w:rsidRPr="00DD2F98">
              <w:rPr>
                <w:color w:val="040404"/>
                <w:szCs w:val="20"/>
              </w:rPr>
              <w:t xml:space="preserve">HRPO will honor the </w:t>
            </w:r>
            <w:proofErr w:type="spellStart"/>
            <w:r w:rsidRPr="00DD2F98">
              <w:rPr>
                <w:color w:val="040404"/>
                <w:szCs w:val="20"/>
              </w:rPr>
              <w:t>sIRB</w:t>
            </w:r>
            <w:proofErr w:type="spellEnd"/>
            <w:r w:rsidRPr="00DD2F98">
              <w:rPr>
                <w:color w:val="040404"/>
                <w:szCs w:val="20"/>
              </w:rPr>
              <w:t xml:space="preserve"> budget that was provided at the time a grant letter of support was requested.</w:t>
            </w:r>
          </w:p>
          <w:p w14:paraId="7790EA31" w14:textId="77777777" w:rsidR="008E5EE7" w:rsidRPr="00DD2F98" w:rsidRDefault="008E5EE7" w:rsidP="008E5EE7">
            <w:pPr>
              <w:pStyle w:val="ChecklistBasis"/>
              <w:ind w:left="720"/>
              <w:rPr>
                <w:color w:val="040404"/>
                <w:szCs w:val="20"/>
              </w:rPr>
            </w:pPr>
          </w:p>
          <w:p w14:paraId="287C97A6" w14:textId="7FC6532A" w:rsidR="008E5EE7" w:rsidRPr="00DD2F98" w:rsidRDefault="008E5EE7" w:rsidP="008E5EE7">
            <w:pPr>
              <w:pStyle w:val="ChecklistBasis"/>
              <w:numPr>
                <w:ilvl w:val="0"/>
                <w:numId w:val="44"/>
              </w:numPr>
              <w:rPr>
                <w:color w:val="040404"/>
                <w:szCs w:val="20"/>
              </w:rPr>
            </w:pPr>
            <w:r w:rsidRPr="00DD2F98">
              <w:rPr>
                <w:color w:val="040404"/>
                <w:szCs w:val="20"/>
              </w:rPr>
              <w:t xml:space="preserve">There may be circumstances when </w:t>
            </w:r>
            <w:proofErr w:type="spellStart"/>
            <w:r w:rsidRPr="00DD2F98">
              <w:rPr>
                <w:color w:val="040404"/>
                <w:szCs w:val="20"/>
              </w:rPr>
              <w:t>sIRB</w:t>
            </w:r>
            <w:proofErr w:type="spellEnd"/>
            <w:r w:rsidRPr="00DD2F98">
              <w:rPr>
                <w:color w:val="040404"/>
                <w:szCs w:val="20"/>
              </w:rPr>
              <w:t xml:space="preserve"> fees were not budgeted into the initial grant application.  The investigator can request an alteration or waiver of the fee review and</w:t>
            </w:r>
            <w:r w:rsidR="00DA7B1B">
              <w:rPr>
                <w:color w:val="040404"/>
                <w:szCs w:val="20"/>
              </w:rPr>
              <w:t>,</w:t>
            </w:r>
            <w:r w:rsidRPr="00DD2F98">
              <w:rPr>
                <w:color w:val="040404"/>
                <w:szCs w:val="20"/>
              </w:rPr>
              <w:t xml:space="preserve"> under appropriate circumstances, the fee will be waived or altered.</w:t>
            </w:r>
          </w:p>
          <w:p w14:paraId="5AF1E71D" w14:textId="2AF58859" w:rsidR="008E5EE7" w:rsidRPr="00DD2F98" w:rsidRDefault="008E5EE7" w:rsidP="008E5EE7">
            <w:pPr>
              <w:pStyle w:val="ChecklistBasis"/>
              <w:rPr>
                <w:color w:val="040404"/>
                <w:szCs w:val="20"/>
              </w:rPr>
            </w:pPr>
          </w:p>
        </w:tc>
      </w:tr>
      <w:tr w:rsidR="008E5EE7" w:rsidRPr="00DD2F98" w14:paraId="14DC90DD" w14:textId="77777777" w:rsidTr="00DD2F98">
        <w:tc>
          <w:tcPr>
            <w:tcW w:w="10790" w:type="dxa"/>
            <w:gridSpan w:val="2"/>
            <w:shd w:val="clear" w:color="auto" w:fill="F2F2F2" w:themeFill="background1" w:themeFillShade="F2"/>
          </w:tcPr>
          <w:p w14:paraId="6767D17D" w14:textId="4060C97B" w:rsidR="008E5EE7" w:rsidRPr="00DD2F98" w:rsidRDefault="008E5EE7" w:rsidP="008E5EE7">
            <w:pPr>
              <w:contextualSpacing/>
              <w:rPr>
                <w:rFonts w:ascii="Arial Narrow" w:hAnsi="Arial Narrow" w:cs="Arial"/>
                <w:b/>
                <w:bCs/>
                <w:sz w:val="20"/>
                <w:szCs w:val="20"/>
              </w:rPr>
            </w:pPr>
            <w:r w:rsidRPr="00DD2F98">
              <w:rPr>
                <w:rFonts w:ascii="Arial Narrow" w:hAnsi="Arial Narrow" w:cs="Arial"/>
                <w:b/>
                <w:bCs/>
                <w:sz w:val="20"/>
                <w:szCs w:val="20"/>
              </w:rPr>
              <w:t>WAIVER/ALTERATION</w:t>
            </w:r>
          </w:p>
        </w:tc>
      </w:tr>
      <w:tr w:rsidR="008E5EE7" w:rsidRPr="00DD2F98" w14:paraId="7DB63BF9" w14:textId="77777777" w:rsidTr="008E5EE7">
        <w:tc>
          <w:tcPr>
            <w:tcW w:w="10790" w:type="dxa"/>
            <w:gridSpan w:val="2"/>
          </w:tcPr>
          <w:p w14:paraId="1634B81D" w14:textId="77777777" w:rsidR="008E5EE7" w:rsidRPr="00DD2F98" w:rsidRDefault="008E5EE7" w:rsidP="008E5EE7">
            <w:pPr>
              <w:contextualSpacing/>
              <w:rPr>
                <w:rFonts w:ascii="Arial Narrow" w:hAnsi="Arial Narrow"/>
                <w:b/>
                <w:sz w:val="20"/>
                <w:szCs w:val="20"/>
              </w:rPr>
            </w:pPr>
            <w:r w:rsidRPr="00DD2F98">
              <w:rPr>
                <w:rFonts w:ascii="Arial Narrow" w:hAnsi="Arial Narrow"/>
                <w:bCs/>
                <w:sz w:val="20"/>
                <w:szCs w:val="20"/>
              </w:rPr>
              <w:t xml:space="preserve">If you are requesting a waiver of alteration of the </w:t>
            </w:r>
            <w:proofErr w:type="spellStart"/>
            <w:r w:rsidRPr="00DD2F98">
              <w:rPr>
                <w:rFonts w:ascii="Arial Narrow" w:hAnsi="Arial Narrow"/>
                <w:bCs/>
                <w:sz w:val="20"/>
                <w:szCs w:val="20"/>
              </w:rPr>
              <w:t>sIRB</w:t>
            </w:r>
            <w:proofErr w:type="spellEnd"/>
            <w:r w:rsidRPr="00DD2F98">
              <w:rPr>
                <w:rFonts w:ascii="Arial Narrow" w:hAnsi="Arial Narrow"/>
                <w:bCs/>
                <w:sz w:val="20"/>
                <w:szCs w:val="20"/>
              </w:rPr>
              <w:t xml:space="preserve"> fee, provide a justification: </w:t>
            </w:r>
            <w:r w:rsidRPr="00DD2F98">
              <w:rPr>
                <w:rFonts w:ascii="Arial Narrow" w:hAnsi="Arial Narrow"/>
                <w:sz w:val="20"/>
                <w:szCs w:val="20"/>
              </w:rPr>
              <w:t xml:space="preserve"> </w:t>
            </w:r>
            <w:r w:rsidRPr="00DD2F98">
              <w:rPr>
                <w:rFonts w:ascii="Arial Narrow" w:hAnsi="Arial Narrow"/>
                <w:b/>
                <w:sz w:val="20"/>
                <w:szCs w:val="20"/>
              </w:rPr>
              <w:fldChar w:fldCharType="begin">
                <w:ffData>
                  <w:name w:val="Text1"/>
                  <w:enabled/>
                  <w:calcOnExit w:val="0"/>
                  <w:textInput/>
                </w:ffData>
              </w:fldChar>
            </w:r>
            <w:r w:rsidRPr="00DD2F98">
              <w:rPr>
                <w:rFonts w:ascii="Arial Narrow" w:hAnsi="Arial Narrow"/>
                <w:sz w:val="20"/>
                <w:szCs w:val="20"/>
              </w:rPr>
              <w:instrText xml:space="preserve"> FORMTEXT </w:instrText>
            </w:r>
            <w:r w:rsidRPr="00DD2F98">
              <w:rPr>
                <w:rFonts w:ascii="Arial Narrow" w:hAnsi="Arial Narrow"/>
                <w:b/>
                <w:sz w:val="20"/>
                <w:szCs w:val="20"/>
              </w:rPr>
            </w:r>
            <w:r w:rsidRPr="00DD2F98">
              <w:rPr>
                <w:rFonts w:ascii="Arial Narrow" w:hAnsi="Arial Narrow"/>
                <w:b/>
                <w:sz w:val="20"/>
                <w:szCs w:val="20"/>
              </w:rPr>
              <w:fldChar w:fldCharType="separate"/>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noProof/>
                <w:sz w:val="20"/>
                <w:szCs w:val="20"/>
              </w:rPr>
              <w:t> </w:t>
            </w:r>
            <w:r w:rsidRPr="00DD2F98">
              <w:rPr>
                <w:rFonts w:ascii="Arial Narrow" w:hAnsi="Arial Narrow"/>
                <w:b/>
                <w:sz w:val="20"/>
                <w:szCs w:val="20"/>
              </w:rPr>
              <w:fldChar w:fldCharType="end"/>
            </w:r>
          </w:p>
          <w:p w14:paraId="124BB6F3" w14:textId="577748E7" w:rsidR="008E5EE7" w:rsidRPr="00DD2F98" w:rsidRDefault="008E5EE7" w:rsidP="008E5EE7">
            <w:pPr>
              <w:contextualSpacing/>
              <w:rPr>
                <w:rFonts w:ascii="Arial Narrow" w:hAnsi="Arial Narrow" w:cs="Arial"/>
                <w:sz w:val="20"/>
                <w:szCs w:val="20"/>
              </w:rPr>
            </w:pPr>
          </w:p>
        </w:tc>
      </w:tr>
      <w:tr w:rsidR="008E5EE7" w:rsidRPr="00DD2F98" w14:paraId="56CBBC70" w14:textId="77777777" w:rsidTr="00DD2F98">
        <w:tc>
          <w:tcPr>
            <w:tcW w:w="10790" w:type="dxa"/>
            <w:gridSpan w:val="2"/>
            <w:shd w:val="clear" w:color="auto" w:fill="F2F2F2" w:themeFill="background1" w:themeFillShade="F2"/>
          </w:tcPr>
          <w:p w14:paraId="1A3AA4AA" w14:textId="5293E9BF" w:rsidR="008E5EE7" w:rsidRPr="00DD2F98" w:rsidRDefault="008E5EE7" w:rsidP="008E5EE7">
            <w:pPr>
              <w:contextualSpacing/>
              <w:rPr>
                <w:rFonts w:ascii="Arial Narrow" w:hAnsi="Arial Narrow"/>
                <w:b/>
                <w:bCs/>
                <w:sz w:val="20"/>
                <w:szCs w:val="20"/>
              </w:rPr>
            </w:pPr>
            <w:r w:rsidRPr="00DD2F98">
              <w:rPr>
                <w:rFonts w:ascii="Arial Narrow" w:hAnsi="Arial Narrow"/>
                <w:b/>
                <w:bCs/>
                <w:sz w:val="20"/>
                <w:szCs w:val="20"/>
              </w:rPr>
              <w:t>FEES (</w:t>
            </w:r>
            <w:r w:rsidR="00DD2F98" w:rsidRPr="00DD2F98">
              <w:rPr>
                <w:rFonts w:ascii="Arial Narrow" w:hAnsi="Arial Narrow"/>
                <w:b/>
                <w:bCs/>
                <w:sz w:val="20"/>
                <w:szCs w:val="20"/>
              </w:rPr>
              <w:t>S</w:t>
            </w:r>
            <w:r w:rsidRPr="00DD2F98">
              <w:rPr>
                <w:rFonts w:ascii="Arial Narrow" w:hAnsi="Arial Narrow"/>
                <w:b/>
                <w:bCs/>
                <w:sz w:val="20"/>
                <w:szCs w:val="20"/>
              </w:rPr>
              <w:t>ee Section C for payment methods)</w:t>
            </w:r>
          </w:p>
        </w:tc>
      </w:tr>
      <w:tr w:rsidR="008E5EE7" w:rsidRPr="00DD2F98" w14:paraId="309907EB" w14:textId="77777777" w:rsidTr="00D56DC7">
        <w:tc>
          <w:tcPr>
            <w:tcW w:w="5395" w:type="dxa"/>
          </w:tcPr>
          <w:p w14:paraId="73903EE6" w14:textId="77777777" w:rsidR="008E5EE7" w:rsidRPr="00DD2F98" w:rsidRDefault="008E5EE7" w:rsidP="008E5EE7">
            <w:pPr>
              <w:pStyle w:val="ChecklistLevel1"/>
              <w:numPr>
                <w:ilvl w:val="0"/>
                <w:numId w:val="0"/>
              </w:numPr>
              <w:ind w:left="360" w:hanging="360"/>
              <w:rPr>
                <w:szCs w:val="20"/>
              </w:rPr>
            </w:pPr>
            <w:r w:rsidRPr="00DD2F98">
              <w:rPr>
                <w:szCs w:val="20"/>
              </w:rPr>
              <w:lastRenderedPageBreak/>
              <w:t xml:space="preserve">Full Board Review   </w:t>
            </w:r>
          </w:p>
          <w:p w14:paraId="71B47851" w14:textId="6430DB00" w:rsidR="00040FAC" w:rsidRDefault="000A6F71" w:rsidP="00665201">
            <w:pPr>
              <w:pStyle w:val="ChecklistLevel1"/>
              <w:numPr>
                <w:ilvl w:val="0"/>
                <w:numId w:val="0"/>
              </w:numPr>
              <w:ind w:left="360" w:hanging="360"/>
              <w:rPr>
                <w:b w:val="0"/>
                <w:bCs/>
                <w:szCs w:val="20"/>
              </w:rPr>
            </w:pPr>
            <w:sdt>
              <w:sdtPr>
                <w:rPr>
                  <w:b w:val="0"/>
                  <w:bCs/>
                  <w:szCs w:val="20"/>
                </w:rPr>
                <w:id w:val="1686863920"/>
                <w14:checkbox>
                  <w14:checked w14:val="0"/>
                  <w14:checkedState w14:val="2612" w14:font="MS Gothic"/>
                  <w14:uncheckedState w14:val="2610" w14:font="MS Gothic"/>
                </w14:checkbox>
              </w:sdtPr>
              <w:sdtEndPr/>
              <w:sdtContent>
                <w:r w:rsidR="008E5EE7" w:rsidRPr="00DD2F98">
                  <w:rPr>
                    <w:rFonts w:ascii="Segoe UI Symbol" w:eastAsia="MS Gothic" w:hAnsi="Segoe UI Symbol" w:cs="Segoe UI Symbol"/>
                    <w:b w:val="0"/>
                    <w:bCs/>
                    <w:szCs w:val="20"/>
                  </w:rPr>
                  <w:t>☐</w:t>
                </w:r>
              </w:sdtContent>
            </w:sdt>
            <w:r w:rsidR="008E5EE7" w:rsidRPr="00DD2F98">
              <w:rPr>
                <w:b w:val="0"/>
                <w:bCs/>
                <w:szCs w:val="20"/>
              </w:rPr>
              <w:t xml:space="preserve"> </w:t>
            </w:r>
            <w:r w:rsidR="00040FAC">
              <w:rPr>
                <w:b w:val="0"/>
                <w:bCs/>
                <w:szCs w:val="20"/>
              </w:rPr>
              <w:t>Initial Application (Modifications for first year): $1,750</w:t>
            </w:r>
          </w:p>
          <w:p w14:paraId="01302337" w14:textId="6BA33951" w:rsidR="008E5EE7" w:rsidRPr="00DD2F98" w:rsidRDefault="000A6F71" w:rsidP="00040FAC">
            <w:pPr>
              <w:pStyle w:val="ChecklistLevel1"/>
              <w:numPr>
                <w:ilvl w:val="0"/>
                <w:numId w:val="0"/>
              </w:numPr>
              <w:ind w:left="360" w:hanging="360"/>
              <w:rPr>
                <w:b w:val="0"/>
                <w:bCs/>
                <w:szCs w:val="20"/>
              </w:rPr>
            </w:pPr>
            <w:sdt>
              <w:sdtPr>
                <w:rPr>
                  <w:b w:val="0"/>
                  <w:bCs/>
                  <w:szCs w:val="20"/>
                </w:rPr>
                <w:id w:val="-1150588865"/>
                <w14:checkbox>
                  <w14:checked w14:val="0"/>
                  <w14:checkedState w14:val="2612" w14:font="MS Gothic"/>
                  <w14:uncheckedState w14:val="2610" w14:font="MS Gothic"/>
                </w14:checkbox>
              </w:sdtPr>
              <w:sdtEndPr/>
              <w:sdtContent>
                <w:r w:rsidR="00040FAC" w:rsidRPr="00DD2F98">
                  <w:rPr>
                    <w:rFonts w:ascii="Segoe UI Symbol" w:eastAsia="MS Gothic" w:hAnsi="Segoe UI Symbol" w:cs="Segoe UI Symbol"/>
                    <w:b w:val="0"/>
                    <w:bCs/>
                    <w:szCs w:val="20"/>
                  </w:rPr>
                  <w:t>☐</w:t>
                </w:r>
              </w:sdtContent>
            </w:sdt>
            <w:r w:rsidR="00040FAC" w:rsidRPr="00DD2F98">
              <w:rPr>
                <w:b w:val="0"/>
                <w:bCs/>
                <w:szCs w:val="20"/>
              </w:rPr>
              <w:t xml:space="preserve"> </w:t>
            </w:r>
            <w:r w:rsidR="00534206">
              <w:rPr>
                <w:b w:val="0"/>
                <w:bCs/>
                <w:szCs w:val="20"/>
              </w:rPr>
              <w:t xml:space="preserve">Onboarding </w:t>
            </w:r>
            <w:r w:rsidR="00665201">
              <w:rPr>
                <w:b w:val="0"/>
                <w:bCs/>
                <w:szCs w:val="20"/>
              </w:rPr>
              <w:t>Relying Site</w:t>
            </w:r>
            <w:r w:rsidR="0039557B">
              <w:rPr>
                <w:b w:val="0"/>
                <w:bCs/>
                <w:szCs w:val="20"/>
              </w:rPr>
              <w:t>(s)</w:t>
            </w:r>
            <w:r w:rsidR="008E5EE7" w:rsidRPr="00DD2F98">
              <w:rPr>
                <w:b w:val="0"/>
                <w:bCs/>
                <w:szCs w:val="20"/>
              </w:rPr>
              <w:t xml:space="preserve">: $2,000 x (# of relying sites*) = </w:t>
            </w:r>
            <w:r w:rsidR="0039557B" w:rsidRPr="00DD2F98">
              <w:rPr>
                <w:b w:val="0"/>
                <w:szCs w:val="20"/>
              </w:rPr>
              <w:fldChar w:fldCharType="begin">
                <w:ffData>
                  <w:name w:val="Text1"/>
                  <w:enabled/>
                  <w:calcOnExit w:val="0"/>
                  <w:textInput/>
                </w:ffData>
              </w:fldChar>
            </w:r>
            <w:r w:rsidR="0039557B" w:rsidRPr="00DD2F98">
              <w:rPr>
                <w:szCs w:val="20"/>
              </w:rPr>
              <w:instrText xml:space="preserve"> FORMTEXT </w:instrText>
            </w:r>
            <w:r w:rsidR="0039557B" w:rsidRPr="00DD2F98">
              <w:rPr>
                <w:b w:val="0"/>
                <w:szCs w:val="20"/>
              </w:rPr>
            </w:r>
            <w:r w:rsidR="0039557B" w:rsidRPr="00DD2F98">
              <w:rPr>
                <w:b w:val="0"/>
                <w:szCs w:val="20"/>
              </w:rPr>
              <w:fldChar w:fldCharType="separate"/>
            </w:r>
            <w:r w:rsidR="0039557B" w:rsidRPr="00DD2F98">
              <w:rPr>
                <w:noProof/>
                <w:szCs w:val="20"/>
              </w:rPr>
              <w:t> </w:t>
            </w:r>
            <w:r w:rsidR="0039557B" w:rsidRPr="00DD2F98">
              <w:rPr>
                <w:noProof/>
                <w:szCs w:val="20"/>
              </w:rPr>
              <w:t> </w:t>
            </w:r>
            <w:r w:rsidR="0039557B" w:rsidRPr="00DD2F98">
              <w:rPr>
                <w:noProof/>
                <w:szCs w:val="20"/>
              </w:rPr>
              <w:t> </w:t>
            </w:r>
            <w:r w:rsidR="0039557B" w:rsidRPr="00DD2F98">
              <w:rPr>
                <w:noProof/>
                <w:szCs w:val="20"/>
              </w:rPr>
              <w:t> </w:t>
            </w:r>
            <w:r w:rsidR="0039557B" w:rsidRPr="00DD2F98">
              <w:rPr>
                <w:noProof/>
                <w:szCs w:val="20"/>
              </w:rPr>
              <w:t> </w:t>
            </w:r>
            <w:r w:rsidR="0039557B" w:rsidRPr="00DD2F98">
              <w:rPr>
                <w:b w:val="0"/>
                <w:szCs w:val="20"/>
              </w:rPr>
              <w:fldChar w:fldCharType="end"/>
            </w:r>
            <w:r w:rsidR="008E5EE7" w:rsidRPr="00DD2F98">
              <w:rPr>
                <w:b w:val="0"/>
                <w:bCs/>
                <w:szCs w:val="20"/>
              </w:rPr>
              <w:t xml:space="preserve">  </w:t>
            </w:r>
          </w:p>
          <w:p w14:paraId="2EC392BA" w14:textId="0CF6243D" w:rsidR="008E5EE7" w:rsidRPr="00DD2F98" w:rsidRDefault="000A6F71" w:rsidP="008E5EE7">
            <w:pPr>
              <w:pStyle w:val="StatementLevel1"/>
              <w:rPr>
                <w:szCs w:val="20"/>
              </w:rPr>
            </w:pPr>
            <w:sdt>
              <w:sdtPr>
                <w:rPr>
                  <w:szCs w:val="20"/>
                </w:rPr>
                <w:id w:val="692201975"/>
                <w14:checkbox>
                  <w14:checked w14:val="0"/>
                  <w14:checkedState w14:val="2612" w14:font="MS Gothic"/>
                  <w14:uncheckedState w14:val="2610" w14:font="MS Gothic"/>
                </w14:checkbox>
              </w:sdtPr>
              <w:sdtEndPr/>
              <w:sdtContent>
                <w:r w:rsidR="00EE6A43" w:rsidRPr="00EE6A43">
                  <w:rPr>
                    <w:rFonts w:ascii="MS Gothic" w:eastAsia="MS Gothic" w:hAnsi="MS Gothic" w:hint="eastAsia"/>
                    <w:szCs w:val="20"/>
                  </w:rPr>
                  <w:t>☐</w:t>
                </w:r>
              </w:sdtContent>
            </w:sdt>
            <w:r w:rsidR="008E5EE7" w:rsidRPr="00DD2F98">
              <w:rPr>
                <w:b/>
                <w:bCs/>
                <w:szCs w:val="20"/>
              </w:rPr>
              <w:t xml:space="preserve"> </w:t>
            </w:r>
            <w:r w:rsidR="008E5EE7" w:rsidRPr="00DD2F98">
              <w:rPr>
                <w:szCs w:val="20"/>
              </w:rPr>
              <w:t>Continuing Review</w:t>
            </w:r>
            <w:r w:rsidR="00040FAC">
              <w:rPr>
                <w:szCs w:val="20"/>
              </w:rPr>
              <w:t xml:space="preserve"> + </w:t>
            </w:r>
            <w:r w:rsidR="00665201">
              <w:rPr>
                <w:szCs w:val="20"/>
              </w:rPr>
              <w:t>Modifications</w:t>
            </w:r>
            <w:r w:rsidR="00040FAC">
              <w:rPr>
                <w:szCs w:val="20"/>
              </w:rPr>
              <w:t xml:space="preserve"> for following year</w:t>
            </w:r>
            <w:r w:rsidR="008E5EE7" w:rsidRPr="00DD2F98">
              <w:rPr>
                <w:szCs w:val="20"/>
              </w:rPr>
              <w:t>: $</w:t>
            </w:r>
            <w:r w:rsidR="00665201">
              <w:rPr>
                <w:szCs w:val="20"/>
              </w:rPr>
              <w:t>2</w:t>
            </w:r>
            <w:r w:rsidR="008E5EE7" w:rsidRPr="00DD2F98">
              <w:rPr>
                <w:szCs w:val="20"/>
              </w:rPr>
              <w:t>,</w:t>
            </w:r>
            <w:r w:rsidR="00665201">
              <w:rPr>
                <w:szCs w:val="20"/>
              </w:rPr>
              <w:t>750</w:t>
            </w:r>
            <w:r w:rsidR="008E5EE7" w:rsidRPr="00DD2F98">
              <w:rPr>
                <w:szCs w:val="20"/>
              </w:rPr>
              <w:t xml:space="preserve">  </w:t>
            </w:r>
          </w:p>
          <w:p w14:paraId="1FE0C7AF" w14:textId="77777777" w:rsidR="008E5EE7" w:rsidRPr="00DD2F98" w:rsidRDefault="008E5EE7" w:rsidP="008E5EE7">
            <w:pPr>
              <w:pStyle w:val="StatementLevel1"/>
              <w:rPr>
                <w:rFonts w:eastAsia="MS Gothic"/>
                <w:szCs w:val="20"/>
              </w:rPr>
            </w:pPr>
          </w:p>
          <w:p w14:paraId="0D5948F3" w14:textId="77777777" w:rsidR="008E5EE7" w:rsidRPr="00DD2F98" w:rsidRDefault="008E5EE7" w:rsidP="008E5EE7">
            <w:pPr>
              <w:pStyle w:val="StatementLevel1"/>
              <w:rPr>
                <w:szCs w:val="20"/>
                <w:u w:val="single"/>
              </w:rPr>
            </w:pPr>
            <w:r w:rsidRPr="00DD2F98">
              <w:rPr>
                <w:rFonts w:eastAsia="MS Gothic"/>
                <w:szCs w:val="20"/>
              </w:rPr>
              <w:t>*</w:t>
            </w:r>
            <w:r w:rsidRPr="00DD2F98">
              <w:rPr>
                <w:szCs w:val="20"/>
              </w:rPr>
              <w:t xml:space="preserve">Number of Relying Sites must </w:t>
            </w:r>
            <w:r w:rsidRPr="00DD2F98">
              <w:rPr>
                <w:b/>
                <w:bCs/>
                <w:szCs w:val="20"/>
                <w:u w:val="single"/>
              </w:rPr>
              <w:t>not</w:t>
            </w:r>
            <w:r w:rsidRPr="00DD2F98">
              <w:rPr>
                <w:szCs w:val="20"/>
              </w:rPr>
              <w:t xml:space="preserve"> include Pitt/UPMC site.</w:t>
            </w:r>
          </w:p>
          <w:p w14:paraId="46101F5E" w14:textId="77777777" w:rsidR="008E5EE7" w:rsidRPr="00DD2F98" w:rsidRDefault="008E5EE7" w:rsidP="008E5EE7">
            <w:pPr>
              <w:contextualSpacing/>
              <w:rPr>
                <w:rFonts w:ascii="Arial Narrow" w:hAnsi="Arial Narrow"/>
                <w:sz w:val="20"/>
                <w:szCs w:val="20"/>
              </w:rPr>
            </w:pPr>
          </w:p>
        </w:tc>
        <w:tc>
          <w:tcPr>
            <w:tcW w:w="5395" w:type="dxa"/>
          </w:tcPr>
          <w:p w14:paraId="57DC5439" w14:textId="77777777" w:rsidR="008E5EE7" w:rsidRPr="00DD2F98" w:rsidRDefault="008E5EE7" w:rsidP="008E5EE7">
            <w:pPr>
              <w:pStyle w:val="ChecklistLevel1"/>
              <w:numPr>
                <w:ilvl w:val="0"/>
                <w:numId w:val="0"/>
              </w:numPr>
              <w:ind w:left="360" w:hanging="360"/>
              <w:rPr>
                <w:szCs w:val="20"/>
              </w:rPr>
            </w:pPr>
            <w:r w:rsidRPr="00DD2F98">
              <w:rPr>
                <w:szCs w:val="20"/>
              </w:rPr>
              <w:t>Expedited Review</w:t>
            </w:r>
          </w:p>
          <w:p w14:paraId="2487C262" w14:textId="59CDFD02" w:rsidR="00040FAC" w:rsidRDefault="000A6F71" w:rsidP="00665201">
            <w:pPr>
              <w:pStyle w:val="ChecklistLevel1"/>
              <w:numPr>
                <w:ilvl w:val="0"/>
                <w:numId w:val="0"/>
              </w:numPr>
              <w:ind w:left="360" w:hanging="360"/>
              <w:rPr>
                <w:b w:val="0"/>
                <w:bCs/>
                <w:szCs w:val="20"/>
              </w:rPr>
            </w:pPr>
            <w:sdt>
              <w:sdtPr>
                <w:rPr>
                  <w:b w:val="0"/>
                  <w:bCs/>
                  <w:szCs w:val="20"/>
                </w:rPr>
                <w:id w:val="2130430536"/>
                <w14:checkbox>
                  <w14:checked w14:val="0"/>
                  <w14:checkedState w14:val="2612" w14:font="MS Gothic"/>
                  <w14:uncheckedState w14:val="2610" w14:font="MS Gothic"/>
                </w14:checkbox>
              </w:sdtPr>
              <w:sdtEndPr/>
              <w:sdtContent>
                <w:r w:rsidR="008E5EE7" w:rsidRPr="00DD2F98">
                  <w:rPr>
                    <w:rFonts w:ascii="Segoe UI Symbol" w:eastAsia="MS Gothic" w:hAnsi="Segoe UI Symbol" w:cs="Segoe UI Symbol"/>
                    <w:b w:val="0"/>
                    <w:bCs/>
                    <w:szCs w:val="20"/>
                  </w:rPr>
                  <w:t>☐</w:t>
                </w:r>
              </w:sdtContent>
            </w:sdt>
            <w:r w:rsidR="008E5EE7" w:rsidRPr="00DD2F98">
              <w:rPr>
                <w:b w:val="0"/>
                <w:bCs/>
                <w:szCs w:val="20"/>
              </w:rPr>
              <w:t xml:space="preserve"> </w:t>
            </w:r>
            <w:r w:rsidR="00040FAC">
              <w:rPr>
                <w:b w:val="0"/>
                <w:bCs/>
                <w:szCs w:val="20"/>
              </w:rPr>
              <w:t>Initial Application (Modifications for first year): $1,750</w:t>
            </w:r>
          </w:p>
          <w:p w14:paraId="750B2320" w14:textId="5F5151EB" w:rsidR="008E5EE7" w:rsidRPr="00DD2F98" w:rsidRDefault="000A6F71" w:rsidP="00040FAC">
            <w:pPr>
              <w:pStyle w:val="ChecklistLevel1"/>
              <w:numPr>
                <w:ilvl w:val="0"/>
                <w:numId w:val="0"/>
              </w:numPr>
              <w:ind w:left="360" w:hanging="360"/>
              <w:rPr>
                <w:b w:val="0"/>
                <w:bCs/>
                <w:szCs w:val="20"/>
              </w:rPr>
            </w:pPr>
            <w:sdt>
              <w:sdtPr>
                <w:rPr>
                  <w:b w:val="0"/>
                  <w:bCs/>
                  <w:szCs w:val="20"/>
                </w:rPr>
                <w:id w:val="1459228565"/>
                <w14:checkbox>
                  <w14:checked w14:val="0"/>
                  <w14:checkedState w14:val="2612" w14:font="MS Gothic"/>
                  <w14:uncheckedState w14:val="2610" w14:font="MS Gothic"/>
                </w14:checkbox>
              </w:sdtPr>
              <w:sdtEndPr/>
              <w:sdtContent>
                <w:r w:rsidR="00040FAC" w:rsidRPr="00DD2F98">
                  <w:rPr>
                    <w:rFonts w:ascii="Segoe UI Symbol" w:eastAsia="MS Gothic" w:hAnsi="Segoe UI Symbol" w:cs="Segoe UI Symbol"/>
                    <w:b w:val="0"/>
                    <w:bCs/>
                    <w:szCs w:val="20"/>
                  </w:rPr>
                  <w:t>☐</w:t>
                </w:r>
              </w:sdtContent>
            </w:sdt>
            <w:r w:rsidR="00040FAC" w:rsidRPr="00DD2F98">
              <w:rPr>
                <w:b w:val="0"/>
                <w:bCs/>
                <w:szCs w:val="20"/>
              </w:rPr>
              <w:t xml:space="preserve"> </w:t>
            </w:r>
            <w:r w:rsidR="00534206">
              <w:rPr>
                <w:b w:val="0"/>
                <w:bCs/>
                <w:szCs w:val="20"/>
              </w:rPr>
              <w:t>Onboarding Relying Site</w:t>
            </w:r>
            <w:r w:rsidR="0039557B">
              <w:rPr>
                <w:b w:val="0"/>
                <w:bCs/>
                <w:szCs w:val="20"/>
              </w:rPr>
              <w:t>(s)</w:t>
            </w:r>
            <w:r w:rsidR="008E5EE7" w:rsidRPr="00DD2F98">
              <w:rPr>
                <w:b w:val="0"/>
                <w:bCs/>
                <w:szCs w:val="20"/>
              </w:rPr>
              <w:t xml:space="preserve">: $1,000 x (# of relying sites*) = </w:t>
            </w:r>
            <w:r w:rsidR="0039557B" w:rsidRPr="00DD2F98">
              <w:rPr>
                <w:b w:val="0"/>
                <w:szCs w:val="20"/>
              </w:rPr>
              <w:fldChar w:fldCharType="begin">
                <w:ffData>
                  <w:name w:val="Text1"/>
                  <w:enabled/>
                  <w:calcOnExit w:val="0"/>
                  <w:textInput/>
                </w:ffData>
              </w:fldChar>
            </w:r>
            <w:r w:rsidR="0039557B" w:rsidRPr="00DD2F98">
              <w:rPr>
                <w:szCs w:val="20"/>
              </w:rPr>
              <w:instrText xml:space="preserve"> FORMTEXT </w:instrText>
            </w:r>
            <w:r w:rsidR="0039557B" w:rsidRPr="00DD2F98">
              <w:rPr>
                <w:b w:val="0"/>
                <w:szCs w:val="20"/>
              </w:rPr>
            </w:r>
            <w:r w:rsidR="0039557B" w:rsidRPr="00DD2F98">
              <w:rPr>
                <w:b w:val="0"/>
                <w:szCs w:val="20"/>
              </w:rPr>
              <w:fldChar w:fldCharType="separate"/>
            </w:r>
            <w:r w:rsidR="0039557B" w:rsidRPr="00DD2F98">
              <w:rPr>
                <w:noProof/>
                <w:szCs w:val="20"/>
              </w:rPr>
              <w:t> </w:t>
            </w:r>
            <w:r w:rsidR="0039557B" w:rsidRPr="00DD2F98">
              <w:rPr>
                <w:noProof/>
                <w:szCs w:val="20"/>
              </w:rPr>
              <w:t> </w:t>
            </w:r>
            <w:r w:rsidR="0039557B" w:rsidRPr="00DD2F98">
              <w:rPr>
                <w:noProof/>
                <w:szCs w:val="20"/>
              </w:rPr>
              <w:t> </w:t>
            </w:r>
            <w:r w:rsidR="0039557B" w:rsidRPr="00DD2F98">
              <w:rPr>
                <w:noProof/>
                <w:szCs w:val="20"/>
              </w:rPr>
              <w:t> </w:t>
            </w:r>
            <w:r w:rsidR="0039557B" w:rsidRPr="00DD2F98">
              <w:rPr>
                <w:noProof/>
                <w:szCs w:val="20"/>
              </w:rPr>
              <w:t> </w:t>
            </w:r>
            <w:r w:rsidR="0039557B" w:rsidRPr="00DD2F98">
              <w:rPr>
                <w:b w:val="0"/>
                <w:szCs w:val="20"/>
              </w:rPr>
              <w:fldChar w:fldCharType="end"/>
            </w:r>
            <w:r w:rsidR="008E5EE7" w:rsidRPr="00DD2F98">
              <w:rPr>
                <w:b w:val="0"/>
                <w:bCs/>
                <w:szCs w:val="20"/>
              </w:rPr>
              <w:t xml:space="preserve">      </w:t>
            </w:r>
          </w:p>
          <w:p w14:paraId="474F8107" w14:textId="7792D39C" w:rsidR="008E5EE7" w:rsidRPr="00DD2F98" w:rsidRDefault="000A6F71" w:rsidP="008E5EE7">
            <w:pPr>
              <w:pStyle w:val="ChecklistLevel1"/>
              <w:numPr>
                <w:ilvl w:val="0"/>
                <w:numId w:val="0"/>
              </w:numPr>
              <w:ind w:left="360" w:hanging="360"/>
              <w:rPr>
                <w:b w:val="0"/>
                <w:bCs/>
                <w:szCs w:val="20"/>
              </w:rPr>
            </w:pPr>
            <w:sdt>
              <w:sdtPr>
                <w:rPr>
                  <w:b w:val="0"/>
                  <w:bCs/>
                  <w:szCs w:val="20"/>
                </w:rPr>
                <w:id w:val="1672133283"/>
                <w14:checkbox>
                  <w14:checked w14:val="0"/>
                  <w14:checkedState w14:val="2612" w14:font="MS Gothic"/>
                  <w14:uncheckedState w14:val="2610" w14:font="MS Gothic"/>
                </w14:checkbox>
              </w:sdtPr>
              <w:sdtEndPr/>
              <w:sdtContent>
                <w:r w:rsidR="00EE6A43" w:rsidRPr="00EE6A43">
                  <w:rPr>
                    <w:rFonts w:ascii="MS Gothic" w:eastAsia="MS Gothic" w:hAnsi="MS Gothic" w:hint="eastAsia"/>
                    <w:b w:val="0"/>
                    <w:bCs/>
                    <w:szCs w:val="20"/>
                  </w:rPr>
                  <w:t>☐</w:t>
                </w:r>
              </w:sdtContent>
            </w:sdt>
            <w:r w:rsidR="008E5EE7" w:rsidRPr="00DD2F98">
              <w:rPr>
                <w:b w:val="0"/>
                <w:bCs/>
                <w:szCs w:val="20"/>
              </w:rPr>
              <w:t xml:space="preserve"> Continuing Review</w:t>
            </w:r>
            <w:r w:rsidR="00040FAC">
              <w:rPr>
                <w:b w:val="0"/>
                <w:bCs/>
                <w:szCs w:val="20"/>
              </w:rPr>
              <w:t xml:space="preserve"> + </w:t>
            </w:r>
            <w:r w:rsidR="00665201">
              <w:rPr>
                <w:b w:val="0"/>
                <w:bCs/>
                <w:szCs w:val="20"/>
              </w:rPr>
              <w:t>Modifications</w:t>
            </w:r>
            <w:r w:rsidR="00040FAC">
              <w:rPr>
                <w:b w:val="0"/>
                <w:bCs/>
                <w:szCs w:val="20"/>
              </w:rPr>
              <w:t xml:space="preserve"> for following year</w:t>
            </w:r>
            <w:r w:rsidR="008E5EE7" w:rsidRPr="00DD2F98">
              <w:rPr>
                <w:b w:val="0"/>
                <w:bCs/>
                <w:szCs w:val="20"/>
              </w:rPr>
              <w:t>: $</w:t>
            </w:r>
            <w:r w:rsidR="00665201">
              <w:rPr>
                <w:b w:val="0"/>
                <w:bCs/>
                <w:szCs w:val="20"/>
              </w:rPr>
              <w:t>2,25</w:t>
            </w:r>
            <w:r w:rsidR="008E5EE7" w:rsidRPr="00DD2F98">
              <w:rPr>
                <w:b w:val="0"/>
                <w:bCs/>
                <w:szCs w:val="20"/>
              </w:rPr>
              <w:t xml:space="preserve">0 </w:t>
            </w:r>
          </w:p>
          <w:p w14:paraId="5015D3DE" w14:textId="77777777" w:rsidR="008E5EE7" w:rsidRPr="00DD2F98" w:rsidRDefault="008E5EE7" w:rsidP="008E5EE7">
            <w:pPr>
              <w:pStyle w:val="ChecklistLevel1"/>
              <w:numPr>
                <w:ilvl w:val="0"/>
                <w:numId w:val="0"/>
              </w:numPr>
              <w:ind w:left="360" w:hanging="360"/>
              <w:rPr>
                <w:b w:val="0"/>
                <w:bCs/>
                <w:szCs w:val="20"/>
              </w:rPr>
            </w:pPr>
          </w:p>
          <w:p w14:paraId="4D28C84D" w14:textId="706DBBD2" w:rsidR="008E5EE7" w:rsidRPr="00DD2F98" w:rsidRDefault="008E5EE7" w:rsidP="008E5EE7">
            <w:pPr>
              <w:contextualSpacing/>
              <w:rPr>
                <w:rFonts w:ascii="Arial Narrow" w:hAnsi="Arial Narrow"/>
                <w:sz w:val="20"/>
                <w:szCs w:val="20"/>
              </w:rPr>
            </w:pPr>
            <w:r w:rsidRPr="00DD2F98">
              <w:rPr>
                <w:rFonts w:ascii="Arial Narrow" w:hAnsi="Arial Narrow"/>
                <w:bCs/>
                <w:sz w:val="20"/>
                <w:szCs w:val="20"/>
              </w:rPr>
              <w:t xml:space="preserve">*Number of Relying Sites must </w:t>
            </w:r>
            <w:r w:rsidRPr="00DD2F98">
              <w:rPr>
                <w:rFonts w:ascii="Arial Narrow" w:hAnsi="Arial Narrow"/>
                <w:bCs/>
                <w:sz w:val="20"/>
                <w:szCs w:val="20"/>
                <w:u w:val="single"/>
              </w:rPr>
              <w:t>not</w:t>
            </w:r>
            <w:r w:rsidRPr="00DD2F98">
              <w:rPr>
                <w:rFonts w:ascii="Arial Narrow" w:hAnsi="Arial Narrow"/>
                <w:bCs/>
                <w:sz w:val="20"/>
                <w:szCs w:val="20"/>
              </w:rPr>
              <w:t xml:space="preserve"> include Pitt/UPMC site.</w:t>
            </w:r>
          </w:p>
        </w:tc>
      </w:tr>
    </w:tbl>
    <w:p w14:paraId="6A870FDB" w14:textId="2689362E" w:rsidR="008E5EE7" w:rsidRPr="00DD2F98" w:rsidRDefault="008E5EE7" w:rsidP="009E41D7">
      <w:pPr>
        <w:rPr>
          <w:rFonts w:ascii="Arial Narrow" w:hAnsi="Arial Narrow"/>
          <w:sz w:val="20"/>
          <w:szCs w:val="20"/>
        </w:rPr>
      </w:pPr>
    </w:p>
    <w:tbl>
      <w:tblPr>
        <w:tblStyle w:val="TableGrid"/>
        <w:tblW w:w="0" w:type="auto"/>
        <w:tblLook w:val="04A0" w:firstRow="1" w:lastRow="0" w:firstColumn="1" w:lastColumn="0" w:noHBand="0" w:noVBand="1"/>
      </w:tblPr>
      <w:tblGrid>
        <w:gridCol w:w="10790"/>
      </w:tblGrid>
      <w:tr w:rsidR="008E5EE7" w:rsidRPr="00DD2F98" w14:paraId="11205C8E" w14:textId="77777777" w:rsidTr="00DD2F98">
        <w:tc>
          <w:tcPr>
            <w:tcW w:w="10790" w:type="dxa"/>
            <w:shd w:val="clear" w:color="auto" w:fill="D9D9D9" w:themeFill="background1" w:themeFillShade="D9"/>
          </w:tcPr>
          <w:p w14:paraId="6A898633" w14:textId="177E9E41" w:rsidR="008E5EE7" w:rsidRPr="00DD2F98" w:rsidRDefault="008E5EE7" w:rsidP="009E41D7">
            <w:pPr>
              <w:rPr>
                <w:rFonts w:ascii="Arial Narrow" w:hAnsi="Arial Narrow"/>
                <w:b/>
                <w:bCs/>
                <w:sz w:val="20"/>
                <w:szCs w:val="20"/>
              </w:rPr>
            </w:pPr>
            <w:r w:rsidRPr="00DD2F98">
              <w:rPr>
                <w:rFonts w:ascii="Arial Narrow" w:hAnsi="Arial Narrow"/>
                <w:b/>
                <w:bCs/>
                <w:sz w:val="20"/>
                <w:szCs w:val="20"/>
              </w:rPr>
              <w:t>SECTION C – PAYMENT METHOD</w:t>
            </w:r>
          </w:p>
          <w:p w14:paraId="75DF4328" w14:textId="6355B83A" w:rsidR="008E5EE7" w:rsidRPr="00DD2F98" w:rsidRDefault="008E5EE7" w:rsidP="009E41D7">
            <w:pPr>
              <w:rPr>
                <w:rFonts w:ascii="Arial Narrow" w:hAnsi="Arial Narrow"/>
                <w:sz w:val="20"/>
                <w:szCs w:val="20"/>
              </w:rPr>
            </w:pPr>
          </w:p>
        </w:tc>
      </w:tr>
      <w:tr w:rsidR="008E5EE7" w:rsidRPr="00DD2F98" w14:paraId="716B1E81" w14:textId="77777777" w:rsidTr="008E5EE7">
        <w:tc>
          <w:tcPr>
            <w:tcW w:w="10790" w:type="dxa"/>
          </w:tcPr>
          <w:p w14:paraId="59598317" w14:textId="77777777" w:rsidR="008E5EE7" w:rsidRPr="00DD2F98" w:rsidRDefault="008E5EE7" w:rsidP="008E5EE7">
            <w:pPr>
              <w:pStyle w:val="StatementLevel1"/>
              <w:rPr>
                <w:b/>
                <w:szCs w:val="20"/>
              </w:rPr>
            </w:pPr>
            <w:r w:rsidRPr="00DD2F98">
              <w:rPr>
                <w:b/>
                <w:szCs w:val="20"/>
              </w:rPr>
              <w:t>Direct Transfer from University of Pittsburgh account:</w:t>
            </w:r>
          </w:p>
          <w:p w14:paraId="5A06E5D1" w14:textId="77777777" w:rsidR="008E5EE7" w:rsidRPr="00DD2F98" w:rsidRDefault="008E5EE7" w:rsidP="008E5EE7">
            <w:pPr>
              <w:pStyle w:val="StatementLevel1"/>
              <w:numPr>
                <w:ilvl w:val="0"/>
                <w:numId w:val="42"/>
              </w:numPr>
              <w:rPr>
                <w:szCs w:val="20"/>
              </w:rPr>
            </w:pPr>
            <w:r w:rsidRPr="00DD2F98">
              <w:rPr>
                <w:szCs w:val="20"/>
              </w:rPr>
              <w:t xml:space="preserve">University 32-digit account number: </w:t>
            </w:r>
            <w:r w:rsidRPr="00DD2F98">
              <w:rPr>
                <w:szCs w:val="20"/>
              </w:rPr>
              <w:fldChar w:fldCharType="begin">
                <w:ffData>
                  <w:name w:val="Text1"/>
                  <w:enabled/>
                  <w:calcOnExit w:val="0"/>
                  <w:textInput/>
                </w:ffData>
              </w:fldChar>
            </w:r>
            <w:r w:rsidRPr="00DD2F98">
              <w:rPr>
                <w:szCs w:val="20"/>
              </w:rPr>
              <w:instrText xml:space="preserve"> FORMTEXT </w:instrText>
            </w:r>
            <w:r w:rsidRPr="00DD2F98">
              <w:rPr>
                <w:szCs w:val="20"/>
              </w:rPr>
            </w:r>
            <w:r w:rsidRPr="00DD2F98">
              <w:rPr>
                <w:szCs w:val="20"/>
              </w:rPr>
              <w:fldChar w:fldCharType="separate"/>
            </w:r>
            <w:r w:rsidRPr="00DD2F98">
              <w:rPr>
                <w:noProof/>
                <w:szCs w:val="20"/>
              </w:rPr>
              <w:t> </w:t>
            </w:r>
            <w:r w:rsidRPr="00DD2F98">
              <w:rPr>
                <w:noProof/>
                <w:szCs w:val="20"/>
              </w:rPr>
              <w:t> </w:t>
            </w:r>
            <w:r w:rsidRPr="00DD2F98">
              <w:rPr>
                <w:noProof/>
                <w:szCs w:val="20"/>
              </w:rPr>
              <w:t> </w:t>
            </w:r>
            <w:r w:rsidRPr="00DD2F98">
              <w:rPr>
                <w:noProof/>
                <w:szCs w:val="20"/>
              </w:rPr>
              <w:t> </w:t>
            </w:r>
            <w:r w:rsidRPr="00DD2F98">
              <w:rPr>
                <w:noProof/>
                <w:szCs w:val="20"/>
              </w:rPr>
              <w:t> </w:t>
            </w:r>
            <w:r w:rsidRPr="00DD2F98">
              <w:rPr>
                <w:szCs w:val="20"/>
              </w:rPr>
              <w:fldChar w:fldCharType="end"/>
            </w:r>
          </w:p>
          <w:p w14:paraId="55AB624F" w14:textId="77777777" w:rsidR="008E5EE7" w:rsidRPr="00DD2F98" w:rsidRDefault="008E5EE7" w:rsidP="008E5EE7">
            <w:pPr>
              <w:pStyle w:val="StatementLevel1"/>
              <w:numPr>
                <w:ilvl w:val="0"/>
                <w:numId w:val="42"/>
              </w:numPr>
              <w:rPr>
                <w:szCs w:val="20"/>
              </w:rPr>
            </w:pPr>
            <w:r w:rsidRPr="00DD2F98">
              <w:rPr>
                <w:szCs w:val="20"/>
              </w:rPr>
              <w:t xml:space="preserve">Name of person authorizing payment: </w:t>
            </w:r>
            <w:r w:rsidRPr="00DD2F98">
              <w:rPr>
                <w:szCs w:val="20"/>
              </w:rPr>
              <w:fldChar w:fldCharType="begin">
                <w:ffData>
                  <w:name w:val="Text1"/>
                  <w:enabled/>
                  <w:calcOnExit w:val="0"/>
                  <w:textInput/>
                </w:ffData>
              </w:fldChar>
            </w:r>
            <w:r w:rsidRPr="00DD2F98">
              <w:rPr>
                <w:szCs w:val="20"/>
              </w:rPr>
              <w:instrText xml:space="preserve"> FORMTEXT </w:instrText>
            </w:r>
            <w:r w:rsidRPr="00DD2F98">
              <w:rPr>
                <w:szCs w:val="20"/>
              </w:rPr>
            </w:r>
            <w:r w:rsidRPr="00DD2F98">
              <w:rPr>
                <w:szCs w:val="20"/>
              </w:rPr>
              <w:fldChar w:fldCharType="separate"/>
            </w:r>
            <w:r w:rsidRPr="00DD2F98">
              <w:rPr>
                <w:noProof/>
                <w:szCs w:val="20"/>
              </w:rPr>
              <w:t> </w:t>
            </w:r>
            <w:r w:rsidRPr="00DD2F98">
              <w:rPr>
                <w:noProof/>
                <w:szCs w:val="20"/>
              </w:rPr>
              <w:t> </w:t>
            </w:r>
            <w:r w:rsidRPr="00DD2F98">
              <w:rPr>
                <w:noProof/>
                <w:szCs w:val="20"/>
              </w:rPr>
              <w:t> </w:t>
            </w:r>
            <w:r w:rsidRPr="00DD2F98">
              <w:rPr>
                <w:noProof/>
                <w:szCs w:val="20"/>
              </w:rPr>
              <w:t> </w:t>
            </w:r>
            <w:r w:rsidRPr="00DD2F98">
              <w:rPr>
                <w:noProof/>
                <w:szCs w:val="20"/>
              </w:rPr>
              <w:t> </w:t>
            </w:r>
            <w:r w:rsidRPr="00DD2F98">
              <w:rPr>
                <w:szCs w:val="20"/>
              </w:rPr>
              <w:fldChar w:fldCharType="end"/>
            </w:r>
          </w:p>
          <w:p w14:paraId="2AE7534E" w14:textId="77777777" w:rsidR="008E5EE7" w:rsidRPr="00DD2F98" w:rsidRDefault="008E5EE7" w:rsidP="008E5EE7">
            <w:pPr>
              <w:pStyle w:val="StatementLevel1"/>
              <w:numPr>
                <w:ilvl w:val="1"/>
                <w:numId w:val="42"/>
              </w:numPr>
              <w:rPr>
                <w:szCs w:val="20"/>
              </w:rPr>
            </w:pPr>
            <w:r w:rsidRPr="00DD2F98">
              <w:rPr>
                <w:b/>
                <w:szCs w:val="20"/>
              </w:rPr>
              <w:t>Signature Required</w:t>
            </w:r>
            <w:r w:rsidRPr="00DD2F98">
              <w:rPr>
                <w:szCs w:val="20"/>
              </w:rPr>
              <w:t>: _______________________________________</w:t>
            </w:r>
          </w:p>
          <w:p w14:paraId="0773B2AD" w14:textId="77777777" w:rsidR="008E5EE7" w:rsidRPr="00DD2F98" w:rsidRDefault="008E5EE7" w:rsidP="008E5EE7">
            <w:pPr>
              <w:pStyle w:val="StatementLevel1"/>
              <w:rPr>
                <w:szCs w:val="20"/>
              </w:rPr>
            </w:pPr>
          </w:p>
          <w:p w14:paraId="7C9A5A6E" w14:textId="77777777" w:rsidR="008E5EE7" w:rsidRPr="00DD2F98" w:rsidRDefault="008E5EE7" w:rsidP="008E5EE7">
            <w:pPr>
              <w:pStyle w:val="StatementLevel1"/>
              <w:rPr>
                <w:b/>
                <w:szCs w:val="20"/>
              </w:rPr>
            </w:pPr>
            <w:r w:rsidRPr="00DD2F98">
              <w:rPr>
                <w:b/>
                <w:szCs w:val="20"/>
              </w:rPr>
              <w:t>Payment by check:</w:t>
            </w:r>
          </w:p>
          <w:p w14:paraId="488C2805" w14:textId="77777777" w:rsidR="008E5EE7" w:rsidRPr="00DD2F98" w:rsidRDefault="008E5EE7" w:rsidP="008E5EE7">
            <w:pPr>
              <w:pStyle w:val="StatementLevel1"/>
              <w:numPr>
                <w:ilvl w:val="0"/>
                <w:numId w:val="43"/>
              </w:numPr>
              <w:rPr>
                <w:b/>
                <w:szCs w:val="20"/>
              </w:rPr>
            </w:pPr>
            <w:r w:rsidRPr="00DD2F98">
              <w:rPr>
                <w:szCs w:val="20"/>
              </w:rPr>
              <w:t>Payable to</w:t>
            </w:r>
            <w:r w:rsidRPr="00DD2F98">
              <w:rPr>
                <w:b/>
                <w:szCs w:val="20"/>
              </w:rPr>
              <w:t xml:space="preserve"> University of Pittsburgh</w:t>
            </w:r>
          </w:p>
          <w:p w14:paraId="43E81D9C" w14:textId="77777777" w:rsidR="008E5EE7" w:rsidRPr="00DD2F98" w:rsidRDefault="008E5EE7" w:rsidP="008E5EE7">
            <w:pPr>
              <w:pStyle w:val="StatementLevel1"/>
              <w:ind w:left="720"/>
              <w:rPr>
                <w:szCs w:val="20"/>
              </w:rPr>
            </w:pPr>
            <w:r w:rsidRPr="00DD2F98">
              <w:rPr>
                <w:szCs w:val="20"/>
              </w:rPr>
              <w:t>Office of Research Protections</w:t>
            </w:r>
          </w:p>
          <w:p w14:paraId="3AC4C2B0" w14:textId="77777777" w:rsidR="008E5EE7" w:rsidRPr="00DD2F98" w:rsidRDefault="008E5EE7" w:rsidP="008E5EE7">
            <w:pPr>
              <w:pStyle w:val="StatementLevel1"/>
              <w:ind w:left="720"/>
              <w:rPr>
                <w:szCs w:val="20"/>
              </w:rPr>
            </w:pPr>
            <w:r w:rsidRPr="00DD2F98">
              <w:rPr>
                <w:szCs w:val="20"/>
              </w:rPr>
              <w:t>Suite 204, 3500 Fifth Avenue</w:t>
            </w:r>
          </w:p>
          <w:p w14:paraId="296DABB0" w14:textId="77777777" w:rsidR="008E5EE7" w:rsidRPr="00DD2F98" w:rsidRDefault="008E5EE7" w:rsidP="008E5EE7">
            <w:pPr>
              <w:pStyle w:val="StatementLevel1"/>
              <w:ind w:left="720"/>
              <w:rPr>
                <w:szCs w:val="20"/>
              </w:rPr>
            </w:pPr>
            <w:r w:rsidRPr="00DD2F98">
              <w:rPr>
                <w:szCs w:val="20"/>
              </w:rPr>
              <w:t>Pittsburgh, PA 15213</w:t>
            </w:r>
            <w:r w:rsidRPr="00DD2F98">
              <w:rPr>
                <w:szCs w:val="20"/>
              </w:rPr>
              <w:br/>
              <w:t>Attn: Angie Coldren</w:t>
            </w:r>
          </w:p>
          <w:p w14:paraId="6F6038EE" w14:textId="77777777" w:rsidR="008E5EE7" w:rsidRPr="00DD2F98" w:rsidRDefault="008E5EE7" w:rsidP="008E5EE7">
            <w:pPr>
              <w:pStyle w:val="StatementLevel1"/>
              <w:ind w:left="720"/>
              <w:rPr>
                <w:b/>
                <w:szCs w:val="20"/>
              </w:rPr>
            </w:pPr>
          </w:p>
          <w:p w14:paraId="052D3AD9" w14:textId="77777777" w:rsidR="008E5EE7" w:rsidRDefault="008E5EE7" w:rsidP="008E5EE7">
            <w:pPr>
              <w:rPr>
                <w:rFonts w:ascii="Arial Narrow" w:hAnsi="Arial Narrow"/>
                <w:sz w:val="20"/>
                <w:szCs w:val="20"/>
              </w:rPr>
            </w:pPr>
            <w:r w:rsidRPr="00DD2F98">
              <w:rPr>
                <w:rFonts w:ascii="Arial Narrow" w:hAnsi="Arial Narrow"/>
                <w:sz w:val="20"/>
                <w:szCs w:val="20"/>
              </w:rPr>
              <w:t xml:space="preserve">Email: </w:t>
            </w:r>
            <w:hyperlink r:id="rId9" w:history="1">
              <w:r w:rsidRPr="00DD2F98">
                <w:rPr>
                  <w:rStyle w:val="Hyperlink"/>
                  <w:rFonts w:ascii="Arial Narrow" w:hAnsi="Arial Narrow"/>
                  <w:sz w:val="20"/>
                  <w:szCs w:val="20"/>
                </w:rPr>
                <w:t>amp8@pitt.edu</w:t>
              </w:r>
            </w:hyperlink>
            <w:r w:rsidRPr="00DD2F98">
              <w:rPr>
                <w:rFonts w:ascii="Arial Narrow" w:hAnsi="Arial Narrow"/>
                <w:sz w:val="20"/>
                <w:szCs w:val="20"/>
              </w:rPr>
              <w:t xml:space="preserve"> or Fax: (412) 383-1388</w:t>
            </w:r>
          </w:p>
          <w:p w14:paraId="7DD50D45" w14:textId="1829584D" w:rsidR="00DD2F98" w:rsidRPr="00DD2F98" w:rsidRDefault="00DD2F98" w:rsidP="008E5EE7">
            <w:pPr>
              <w:rPr>
                <w:rFonts w:ascii="Arial Narrow" w:hAnsi="Arial Narrow"/>
                <w:sz w:val="20"/>
                <w:szCs w:val="20"/>
              </w:rPr>
            </w:pPr>
          </w:p>
        </w:tc>
      </w:tr>
    </w:tbl>
    <w:p w14:paraId="78F055F4" w14:textId="77777777" w:rsidR="008E5EE7" w:rsidRPr="00DD2F98" w:rsidRDefault="008E5EE7" w:rsidP="009E41D7">
      <w:pPr>
        <w:rPr>
          <w:rFonts w:ascii="Arial Narrow" w:hAnsi="Arial Narrow"/>
          <w:sz w:val="20"/>
          <w:szCs w:val="20"/>
        </w:rPr>
      </w:pPr>
    </w:p>
    <w:sectPr w:rsidR="008E5EE7" w:rsidRPr="00DD2F98" w:rsidSect="00305D40">
      <w:headerReference w:type="default" r:id="rId10"/>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2B4E5" w14:textId="77777777" w:rsidR="005460AC" w:rsidRDefault="005460AC">
      <w:r>
        <w:separator/>
      </w:r>
    </w:p>
  </w:endnote>
  <w:endnote w:type="continuationSeparator" w:id="0">
    <w:p w14:paraId="473B4FD2" w14:textId="77777777" w:rsidR="005460AC" w:rsidRDefault="0054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8FD6" w14:textId="6C609C02" w:rsidR="00305D40" w:rsidRPr="00EA6FC7" w:rsidRDefault="00305D40" w:rsidP="00305D40">
    <w:pPr>
      <w:pStyle w:val="SOPFooter"/>
      <w:tabs>
        <w:tab w:val="right" w:pos="9720"/>
        <w:tab w:val="right" w:pos="10620"/>
      </w:tabs>
      <w:jc w:val="left"/>
      <w:rPr>
        <w:sz w:val="18"/>
        <w:szCs w:val="18"/>
      </w:rPr>
    </w:pPr>
    <w:r w:rsidRPr="009A2CC7">
      <w:rPr>
        <w:b/>
        <w:color w:val="17365D" w:themeColor="text2" w:themeShade="BF"/>
        <w:sz w:val="18"/>
        <w:szCs w:val="18"/>
      </w:rPr>
      <w:t>PittPRO</w:t>
    </w:r>
    <w:r w:rsidRPr="00EA6FC7">
      <w:rPr>
        <w:b/>
        <w:color w:val="1F497D" w:themeColor="text2"/>
        <w:sz w:val="18"/>
        <w:szCs w:val="18"/>
      </w:rPr>
      <w:t xml:space="preserve"> </w:t>
    </w:r>
    <w:r w:rsidRPr="00EA6FC7">
      <w:rPr>
        <w:sz w:val="18"/>
        <w:szCs w:val="18"/>
      </w:rPr>
      <w:t xml:space="preserve">   </w:t>
    </w:r>
    <w:r w:rsidRPr="00EA6FC7">
      <w:rPr>
        <w:sz w:val="18"/>
        <w:szCs w:val="18"/>
      </w:rPr>
      <w:tab/>
    </w:r>
    <w:r>
      <w:rPr>
        <w:sz w:val="18"/>
        <w:szCs w:val="18"/>
      </w:rPr>
      <w:t xml:space="preserve">          </w:t>
    </w:r>
    <w:r w:rsidRPr="009A2CC7">
      <w:rPr>
        <w:b/>
        <w:color w:val="17365D" w:themeColor="text2" w:themeShade="BF"/>
        <w:sz w:val="18"/>
        <w:szCs w:val="18"/>
      </w:rPr>
      <w:t>Human Research Protection Office</w:t>
    </w:r>
    <w:r>
      <w:rPr>
        <w:b/>
        <w:color w:val="17365D" w:themeColor="text2" w:themeShade="BF"/>
        <w:sz w:val="18"/>
        <w:szCs w:val="18"/>
      </w:rPr>
      <w:t xml:space="preserve"> (HRPO)</w:t>
    </w:r>
    <w:r w:rsidRPr="009A2CC7">
      <w:rPr>
        <w:color w:val="17365D" w:themeColor="text2" w:themeShade="BF"/>
        <w:sz w:val="18"/>
        <w:szCs w:val="18"/>
      </w:rPr>
      <w:br/>
    </w:r>
    <w:hyperlink r:id="rId1" w:history="1">
      <w:r w:rsidRPr="00672D42">
        <w:rPr>
          <w:rStyle w:val="Hyperlink"/>
          <w:sz w:val="18"/>
          <w:szCs w:val="18"/>
          <w:u w:val="none"/>
        </w:rPr>
        <w:t>www.pittpro.pitt.edu</w:t>
      </w:r>
    </w:hyperlink>
    <w:r w:rsidRPr="00672D42">
      <w:rPr>
        <w:sz w:val="18"/>
        <w:szCs w:val="18"/>
      </w:rPr>
      <w:t xml:space="preserve">                                                                                          </w:t>
    </w:r>
    <w:hyperlink r:id="rId2" w:history="1">
      <w:r w:rsidRPr="00672D42">
        <w:rPr>
          <w:rStyle w:val="Hyperlink"/>
          <w:sz w:val="18"/>
          <w:szCs w:val="18"/>
          <w:u w:val="none"/>
        </w:rPr>
        <w:t>www.hrpo.pitt.edu</w:t>
      </w:r>
    </w:hyperlink>
    <w:r w:rsidR="00672D42" w:rsidRPr="00672D42">
      <w:rPr>
        <w:rStyle w:val="Hyperlink"/>
        <w:sz w:val="18"/>
        <w:szCs w:val="18"/>
        <w:u w:val="none"/>
      </w:rPr>
      <w:t xml:space="preserve">                                                </w:t>
    </w:r>
    <w:r w:rsidR="00672D42" w:rsidRPr="00672D42">
      <w:rPr>
        <w:rStyle w:val="Hyperlink"/>
        <w:color w:val="auto"/>
        <w:sz w:val="18"/>
        <w:szCs w:val="18"/>
      </w:rPr>
      <w:t xml:space="preserve">  </w:t>
    </w:r>
    <w:r w:rsidR="00672D42" w:rsidRPr="00672D4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4FD2" w14:textId="77777777" w:rsidR="005460AC" w:rsidRDefault="005460AC">
      <w:r>
        <w:separator/>
      </w:r>
    </w:p>
  </w:footnote>
  <w:footnote w:type="continuationSeparator" w:id="0">
    <w:p w14:paraId="71BCEFDF" w14:textId="77777777" w:rsidR="005460AC" w:rsidRDefault="0054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2201"/>
      <w:gridCol w:w="2172"/>
      <w:gridCol w:w="2101"/>
    </w:tblGrid>
    <w:tr w:rsidR="001E2FB2" w:rsidRPr="006520A8" w14:paraId="625315A7" w14:textId="77777777" w:rsidTr="000C5759">
      <w:trPr>
        <w:cantSplit/>
        <w:trHeight w:hRule="exact" w:val="360"/>
      </w:trPr>
      <w:tc>
        <w:tcPr>
          <w:tcW w:w="2421" w:type="dxa"/>
          <w:vMerge w:val="restart"/>
          <w:tcBorders>
            <w:top w:val="nil"/>
            <w:left w:val="nil"/>
            <w:right w:val="nil"/>
          </w:tcBorders>
          <w:vAlign w:val="center"/>
        </w:tcPr>
        <w:p w14:paraId="5E4527D9" w14:textId="77777777" w:rsidR="001E2FB2" w:rsidRPr="006520A8" w:rsidRDefault="00C2199C" w:rsidP="000C5759">
          <w:pPr>
            <w:jc w:val="center"/>
            <w:rPr>
              <w:b/>
              <w:color w:val="FFFFFF"/>
            </w:rPr>
          </w:pPr>
          <w:r>
            <w:rPr>
              <w:b/>
              <w:noProof/>
              <w:color w:val="FFFFFF"/>
            </w:rPr>
            <w:drawing>
              <wp:inline distT="0" distB="0" distL="0" distR="0" wp14:anchorId="5845436B" wp14:editId="74383942">
                <wp:extent cx="2609524" cy="46666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_PDF_file_icon_24x24.png"/>
                        <pic:cNvPicPr/>
                      </pic:nvPicPr>
                      <pic:blipFill>
                        <a:blip r:embed="rId1">
                          <a:extLst>
                            <a:ext uri="{28A0092B-C50C-407E-A947-70E740481C1C}">
                              <a14:useLocalDpi xmlns:a14="http://schemas.microsoft.com/office/drawing/2010/main" val="0"/>
                            </a:ext>
                          </a:extLst>
                        </a:blip>
                        <a:stretch>
                          <a:fillRect/>
                        </a:stretch>
                      </pic:blipFill>
                      <pic:spPr>
                        <a:xfrm>
                          <a:off x="0" y="0"/>
                          <a:ext cx="2609524" cy="466667"/>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1E168E05" w14:textId="77777777" w:rsidR="001E2FB2" w:rsidRPr="006520A8" w:rsidRDefault="001E2FB2" w:rsidP="000C5759">
          <w:pPr>
            <w:pStyle w:val="SOPName"/>
            <w:jc w:val="right"/>
            <w:rPr>
              <w:rStyle w:val="SOPLeader"/>
              <w:rFonts w:ascii="Arial" w:hAnsi="Arial" w:cs="Arial"/>
            </w:rPr>
          </w:pPr>
        </w:p>
      </w:tc>
    </w:tr>
    <w:tr w:rsidR="001E2FB2" w:rsidRPr="006520A8" w14:paraId="6E0FB385" w14:textId="77777777" w:rsidTr="000C5759">
      <w:trPr>
        <w:cantSplit/>
        <w:trHeight w:hRule="exact" w:val="360"/>
      </w:trPr>
      <w:tc>
        <w:tcPr>
          <w:tcW w:w="2421" w:type="dxa"/>
          <w:vMerge/>
          <w:tcBorders>
            <w:left w:val="nil"/>
            <w:right w:val="single" w:sz="8" w:space="0" w:color="auto"/>
          </w:tcBorders>
        </w:tcPr>
        <w:p w14:paraId="28729E95" w14:textId="77777777" w:rsidR="001E2FB2" w:rsidRDefault="001E2FB2" w:rsidP="000C5759"/>
      </w:tc>
      <w:tc>
        <w:tcPr>
          <w:tcW w:w="8595" w:type="dxa"/>
          <w:gridSpan w:val="3"/>
          <w:tcBorders>
            <w:top w:val="single" w:sz="8" w:space="0" w:color="auto"/>
            <w:left w:val="single" w:sz="8" w:space="0" w:color="auto"/>
            <w:bottom w:val="single" w:sz="8" w:space="0" w:color="auto"/>
            <w:right w:val="single" w:sz="8" w:space="0" w:color="auto"/>
          </w:tcBorders>
          <w:vAlign w:val="center"/>
        </w:tcPr>
        <w:p w14:paraId="503A77B8" w14:textId="0A167C04" w:rsidR="001E2FB2" w:rsidRPr="00EA6348" w:rsidRDefault="00C2199C" w:rsidP="000C5759">
          <w:pPr>
            <w:pStyle w:val="SOPName"/>
            <w:rPr>
              <w:rFonts w:cs="Arial"/>
            </w:rPr>
          </w:pPr>
          <w:r>
            <w:rPr>
              <w:rStyle w:val="SOPLeader"/>
              <w:rFonts w:ascii="Arial" w:hAnsi="Arial" w:cs="Arial"/>
            </w:rPr>
            <w:t xml:space="preserve">FEE SHEET </w:t>
          </w:r>
        </w:p>
      </w:tc>
    </w:tr>
    <w:tr w:rsidR="001E2FB2" w:rsidRPr="006520A8" w14:paraId="46546B20" w14:textId="77777777" w:rsidTr="000C5759">
      <w:trPr>
        <w:cantSplit/>
        <w:trHeight w:val="195"/>
      </w:trPr>
      <w:tc>
        <w:tcPr>
          <w:tcW w:w="2421" w:type="dxa"/>
          <w:vMerge/>
          <w:tcBorders>
            <w:left w:val="nil"/>
            <w:right w:val="single" w:sz="8" w:space="0" w:color="auto"/>
          </w:tcBorders>
        </w:tcPr>
        <w:p w14:paraId="6B66E1CF" w14:textId="77777777"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14:paraId="64F1C300" w14:textId="77777777" w:rsidR="001E2FB2" w:rsidRPr="00985449" w:rsidRDefault="001E2FB2" w:rsidP="000C575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9D2BA22" w14:textId="77777777" w:rsidR="001E2FB2" w:rsidRPr="006520A8" w:rsidRDefault="001E2FB2" w:rsidP="000C5759">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143B69BE" w14:textId="77777777" w:rsidR="001E2FB2" w:rsidRPr="006520A8" w:rsidRDefault="001E2FB2" w:rsidP="000C5759">
          <w:pPr>
            <w:pStyle w:val="SOPTableHeader"/>
            <w:rPr>
              <w:rFonts w:ascii="Arial" w:hAnsi="Arial" w:cs="Arial"/>
              <w:sz w:val="18"/>
              <w:szCs w:val="18"/>
            </w:rPr>
          </w:pPr>
          <w:r w:rsidRPr="006520A8">
            <w:rPr>
              <w:rFonts w:ascii="Arial" w:hAnsi="Arial" w:cs="Arial"/>
              <w:sz w:val="18"/>
              <w:szCs w:val="18"/>
            </w:rPr>
            <w:t>PAGE</w:t>
          </w:r>
        </w:p>
      </w:tc>
    </w:tr>
    <w:tr w:rsidR="001E2FB2" w:rsidRPr="006520A8" w14:paraId="02E88A41" w14:textId="77777777" w:rsidTr="000C5759">
      <w:trPr>
        <w:cantSplit/>
        <w:trHeight w:val="195"/>
      </w:trPr>
      <w:tc>
        <w:tcPr>
          <w:tcW w:w="2421" w:type="dxa"/>
          <w:vMerge/>
          <w:tcBorders>
            <w:left w:val="nil"/>
            <w:bottom w:val="nil"/>
            <w:right w:val="single" w:sz="8" w:space="0" w:color="auto"/>
          </w:tcBorders>
        </w:tcPr>
        <w:p w14:paraId="2F9E80F2" w14:textId="77777777"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14:paraId="6EC580FA" w14:textId="77777777" w:rsidR="001E2FB2" w:rsidRPr="00922620" w:rsidRDefault="001E2FB2" w:rsidP="00D273D3">
          <w:pPr>
            <w:pStyle w:val="SOPTableEntry"/>
            <w:rPr>
              <w:rFonts w:ascii="Arial" w:hAnsi="Arial" w:cs="Arial"/>
            </w:rPr>
          </w:pPr>
          <w:r w:rsidRPr="00922620">
            <w:rPr>
              <w:rFonts w:ascii="Arial" w:hAnsi="Arial" w:cs="Arial"/>
            </w:rPr>
            <w:t>HRP-</w:t>
          </w:r>
          <w:r w:rsidR="00C2199C">
            <w:rPr>
              <w:rFonts w:ascii="Arial" w:hAnsi="Arial" w:cs="Arial"/>
            </w:rPr>
            <w:t>700</w:t>
          </w:r>
        </w:p>
      </w:tc>
      <w:tc>
        <w:tcPr>
          <w:tcW w:w="2865" w:type="dxa"/>
          <w:tcBorders>
            <w:top w:val="single" w:sz="8" w:space="0" w:color="auto"/>
            <w:left w:val="single" w:sz="8" w:space="0" w:color="auto"/>
            <w:bottom w:val="single" w:sz="8" w:space="0" w:color="auto"/>
            <w:right w:val="single" w:sz="8" w:space="0" w:color="auto"/>
          </w:tcBorders>
          <w:vAlign w:val="center"/>
        </w:tcPr>
        <w:p w14:paraId="29F1F873" w14:textId="145018ED" w:rsidR="001E2FB2" w:rsidRPr="006520A8" w:rsidRDefault="008E5EE7" w:rsidP="000C5759">
          <w:pPr>
            <w:pStyle w:val="SOPTableEntry"/>
            <w:rPr>
              <w:rFonts w:ascii="Arial" w:hAnsi="Arial" w:cs="Arial"/>
            </w:rPr>
          </w:pPr>
          <w:r>
            <w:rPr>
              <w:rFonts w:ascii="Arial" w:hAnsi="Arial" w:cs="Arial"/>
            </w:rPr>
            <w:t>10/</w:t>
          </w:r>
          <w:r w:rsidR="00D6697C">
            <w:rPr>
              <w:rFonts w:ascii="Arial" w:hAnsi="Arial" w:cs="Arial"/>
            </w:rPr>
            <w:t>30</w:t>
          </w:r>
          <w:r>
            <w:rPr>
              <w:rFonts w:ascii="Arial" w:hAnsi="Arial" w:cs="Arial"/>
            </w:rPr>
            <w:t>/19</w:t>
          </w:r>
        </w:p>
      </w:tc>
      <w:tc>
        <w:tcPr>
          <w:tcW w:w="2865" w:type="dxa"/>
          <w:tcBorders>
            <w:top w:val="single" w:sz="8" w:space="0" w:color="auto"/>
            <w:left w:val="single" w:sz="8" w:space="0" w:color="auto"/>
            <w:bottom w:val="single" w:sz="8" w:space="0" w:color="auto"/>
            <w:right w:val="single" w:sz="8" w:space="0" w:color="auto"/>
          </w:tcBorders>
          <w:vAlign w:val="center"/>
        </w:tcPr>
        <w:p w14:paraId="42D5108B" w14:textId="77777777" w:rsidR="001E2FB2" w:rsidRPr="006520A8" w:rsidRDefault="001E2FB2" w:rsidP="000C575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118E0">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118E0">
            <w:rPr>
              <w:rFonts w:ascii="Arial" w:hAnsi="Arial" w:cs="Arial"/>
              <w:noProof/>
            </w:rPr>
            <w:t>1</w:t>
          </w:r>
          <w:r w:rsidRPr="006520A8">
            <w:rPr>
              <w:rFonts w:ascii="Arial" w:hAnsi="Arial" w:cs="Arial"/>
            </w:rPr>
            <w:fldChar w:fldCharType="end"/>
          </w:r>
        </w:p>
      </w:tc>
    </w:tr>
  </w:tbl>
  <w:p w14:paraId="2E0C865A" w14:textId="77777777" w:rsidR="001226AE" w:rsidRPr="00321577" w:rsidRDefault="001226A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F04F1C"/>
    <w:multiLevelType w:val="hybridMultilevel"/>
    <w:tmpl w:val="DD82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95345E9"/>
    <w:multiLevelType w:val="hybridMultilevel"/>
    <w:tmpl w:val="6E18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86E47BB"/>
    <w:multiLevelType w:val="hybridMultilevel"/>
    <w:tmpl w:val="262A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65A4AC2"/>
    <w:multiLevelType w:val="hybridMultilevel"/>
    <w:tmpl w:val="5D88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5"/>
  </w:num>
  <w:num w:numId="16">
    <w:abstractNumId w:val="33"/>
  </w:num>
  <w:num w:numId="17">
    <w:abstractNumId w:val="12"/>
  </w:num>
  <w:num w:numId="18">
    <w:abstractNumId w:val="32"/>
  </w:num>
  <w:num w:numId="19">
    <w:abstractNumId w:val="29"/>
  </w:num>
  <w:num w:numId="20">
    <w:abstractNumId w:val="26"/>
  </w:num>
  <w:num w:numId="21">
    <w:abstractNumId w:val="35"/>
  </w:num>
  <w:num w:numId="22">
    <w:abstractNumId w:val="15"/>
  </w:num>
  <w:num w:numId="23">
    <w:abstractNumId w:val="11"/>
  </w:num>
  <w:num w:numId="24">
    <w:abstractNumId w:val="37"/>
  </w:num>
  <w:num w:numId="25">
    <w:abstractNumId w:val="14"/>
  </w:num>
  <w:num w:numId="26">
    <w:abstractNumId w:val="19"/>
  </w:num>
  <w:num w:numId="27">
    <w:abstractNumId w:val="36"/>
  </w:num>
  <w:num w:numId="28">
    <w:abstractNumId w:val="19"/>
  </w:num>
  <w:num w:numId="29">
    <w:abstractNumId w:val="19"/>
  </w:num>
  <w:num w:numId="30">
    <w:abstractNumId w:val="19"/>
  </w:num>
  <w:num w:numId="31">
    <w:abstractNumId w:val="19"/>
  </w:num>
  <w:num w:numId="32">
    <w:abstractNumId w:val="19"/>
  </w:num>
  <w:num w:numId="33">
    <w:abstractNumId w:val="17"/>
  </w:num>
  <w:num w:numId="34">
    <w:abstractNumId w:val="19"/>
  </w:num>
  <w:num w:numId="35">
    <w:abstractNumId w:val="18"/>
  </w:num>
  <w:num w:numId="36">
    <w:abstractNumId w:val="31"/>
  </w:num>
  <w:num w:numId="37">
    <w:abstractNumId w:val="34"/>
  </w:num>
  <w:num w:numId="38">
    <w:abstractNumId w:val="16"/>
  </w:num>
  <w:num w:numId="39">
    <w:abstractNumId w:val="21"/>
  </w:num>
  <w:num w:numId="40">
    <w:abstractNumId w:val="28"/>
  </w:num>
  <w:num w:numId="41">
    <w:abstractNumId w:val="23"/>
  </w:num>
  <w:num w:numId="42">
    <w:abstractNumId w:val="22"/>
  </w:num>
  <w:num w:numId="43">
    <w:abstractNumId w:val="27"/>
  </w:num>
  <w:num w:numId="44">
    <w:abstractNumId w:val="1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6"/>
    <w:rsid w:val="00021A2E"/>
    <w:rsid w:val="00031845"/>
    <w:rsid w:val="00040FAC"/>
    <w:rsid w:val="0005392C"/>
    <w:rsid w:val="00071367"/>
    <w:rsid w:val="00076A61"/>
    <w:rsid w:val="0008599A"/>
    <w:rsid w:val="0009444A"/>
    <w:rsid w:val="000954C3"/>
    <w:rsid w:val="000A6F71"/>
    <w:rsid w:val="000B5687"/>
    <w:rsid w:val="000C5759"/>
    <w:rsid w:val="000D7A7A"/>
    <w:rsid w:val="000E1DD9"/>
    <w:rsid w:val="00101B2E"/>
    <w:rsid w:val="00104373"/>
    <w:rsid w:val="001226AE"/>
    <w:rsid w:val="00126A31"/>
    <w:rsid w:val="0013577D"/>
    <w:rsid w:val="0015789D"/>
    <w:rsid w:val="001741DB"/>
    <w:rsid w:val="00180211"/>
    <w:rsid w:val="00194828"/>
    <w:rsid w:val="00194A43"/>
    <w:rsid w:val="001959EB"/>
    <w:rsid w:val="001B56EF"/>
    <w:rsid w:val="001B5EEA"/>
    <w:rsid w:val="001C67D2"/>
    <w:rsid w:val="001E2FB2"/>
    <w:rsid w:val="001E742E"/>
    <w:rsid w:val="002266CE"/>
    <w:rsid w:val="00233E95"/>
    <w:rsid w:val="00261FD9"/>
    <w:rsid w:val="00264CAC"/>
    <w:rsid w:val="00267246"/>
    <w:rsid w:val="0027395E"/>
    <w:rsid w:val="0028750E"/>
    <w:rsid w:val="002A0CB8"/>
    <w:rsid w:val="002A6126"/>
    <w:rsid w:val="002B2A99"/>
    <w:rsid w:val="002B2E65"/>
    <w:rsid w:val="002B3762"/>
    <w:rsid w:val="002E180F"/>
    <w:rsid w:val="002F0354"/>
    <w:rsid w:val="0030441F"/>
    <w:rsid w:val="00305112"/>
    <w:rsid w:val="00305B8A"/>
    <w:rsid w:val="00305D40"/>
    <w:rsid w:val="003071E5"/>
    <w:rsid w:val="00321577"/>
    <w:rsid w:val="003279F1"/>
    <w:rsid w:val="0033565A"/>
    <w:rsid w:val="0034161C"/>
    <w:rsid w:val="00353DB0"/>
    <w:rsid w:val="00357A9F"/>
    <w:rsid w:val="00367E3F"/>
    <w:rsid w:val="00380737"/>
    <w:rsid w:val="00387DFB"/>
    <w:rsid w:val="0039557B"/>
    <w:rsid w:val="003A0CD2"/>
    <w:rsid w:val="003B33BB"/>
    <w:rsid w:val="003D75F2"/>
    <w:rsid w:val="003D7FB1"/>
    <w:rsid w:val="003E1672"/>
    <w:rsid w:val="003E1AF6"/>
    <w:rsid w:val="003E6066"/>
    <w:rsid w:val="003F4324"/>
    <w:rsid w:val="00404853"/>
    <w:rsid w:val="004113B3"/>
    <w:rsid w:val="0041246B"/>
    <w:rsid w:val="004200ED"/>
    <w:rsid w:val="00423D89"/>
    <w:rsid w:val="00432D2B"/>
    <w:rsid w:val="00436538"/>
    <w:rsid w:val="0045090C"/>
    <w:rsid w:val="0046138D"/>
    <w:rsid w:val="00466F25"/>
    <w:rsid w:val="00471C3F"/>
    <w:rsid w:val="004A05F4"/>
    <w:rsid w:val="004A6FCC"/>
    <w:rsid w:val="004B0E54"/>
    <w:rsid w:val="004B13CA"/>
    <w:rsid w:val="004B22A3"/>
    <w:rsid w:val="004D2EA4"/>
    <w:rsid w:val="004D4477"/>
    <w:rsid w:val="004D6F94"/>
    <w:rsid w:val="0051095F"/>
    <w:rsid w:val="00523D9C"/>
    <w:rsid w:val="005305E1"/>
    <w:rsid w:val="00534206"/>
    <w:rsid w:val="00543045"/>
    <w:rsid w:val="005460AC"/>
    <w:rsid w:val="005540BA"/>
    <w:rsid w:val="00554E72"/>
    <w:rsid w:val="00562879"/>
    <w:rsid w:val="005C0213"/>
    <w:rsid w:val="005C2CBE"/>
    <w:rsid w:val="005C39C4"/>
    <w:rsid w:val="005F14FB"/>
    <w:rsid w:val="005F1BB4"/>
    <w:rsid w:val="00610071"/>
    <w:rsid w:val="00610D9D"/>
    <w:rsid w:val="00650EAE"/>
    <w:rsid w:val="0065338D"/>
    <w:rsid w:val="00660C0B"/>
    <w:rsid w:val="00662B81"/>
    <w:rsid w:val="00665201"/>
    <w:rsid w:val="00666999"/>
    <w:rsid w:val="00672D42"/>
    <w:rsid w:val="006757AB"/>
    <w:rsid w:val="0068109B"/>
    <w:rsid w:val="0069117E"/>
    <w:rsid w:val="006A2EE1"/>
    <w:rsid w:val="006A7F27"/>
    <w:rsid w:val="006C3128"/>
    <w:rsid w:val="006D7638"/>
    <w:rsid w:val="006E5F6E"/>
    <w:rsid w:val="006E6794"/>
    <w:rsid w:val="006F188C"/>
    <w:rsid w:val="006F3114"/>
    <w:rsid w:val="007101A4"/>
    <w:rsid w:val="00745F5A"/>
    <w:rsid w:val="00746AEB"/>
    <w:rsid w:val="00755189"/>
    <w:rsid w:val="0076116B"/>
    <w:rsid w:val="00761A5B"/>
    <w:rsid w:val="00765CA8"/>
    <w:rsid w:val="00770430"/>
    <w:rsid w:val="0078344D"/>
    <w:rsid w:val="00784003"/>
    <w:rsid w:val="007A6A6D"/>
    <w:rsid w:val="007E47DA"/>
    <w:rsid w:val="00804144"/>
    <w:rsid w:val="008171D8"/>
    <w:rsid w:val="00837738"/>
    <w:rsid w:val="00844761"/>
    <w:rsid w:val="00851EFB"/>
    <w:rsid w:val="0085243F"/>
    <w:rsid w:val="00860B1B"/>
    <w:rsid w:val="008779D2"/>
    <w:rsid w:val="0088533B"/>
    <w:rsid w:val="008A3293"/>
    <w:rsid w:val="008B0570"/>
    <w:rsid w:val="008B1B41"/>
    <w:rsid w:val="008D69C7"/>
    <w:rsid w:val="008E5EE7"/>
    <w:rsid w:val="008F3E0C"/>
    <w:rsid w:val="008F5702"/>
    <w:rsid w:val="00922D3F"/>
    <w:rsid w:val="00923846"/>
    <w:rsid w:val="0093212B"/>
    <w:rsid w:val="00944550"/>
    <w:rsid w:val="00992443"/>
    <w:rsid w:val="009A652E"/>
    <w:rsid w:val="009A7409"/>
    <w:rsid w:val="009C77E3"/>
    <w:rsid w:val="009D2613"/>
    <w:rsid w:val="009D26C4"/>
    <w:rsid w:val="009E41D7"/>
    <w:rsid w:val="00A0038F"/>
    <w:rsid w:val="00A05445"/>
    <w:rsid w:val="00A12C21"/>
    <w:rsid w:val="00A203E7"/>
    <w:rsid w:val="00A21575"/>
    <w:rsid w:val="00A21EDF"/>
    <w:rsid w:val="00A279DC"/>
    <w:rsid w:val="00A32914"/>
    <w:rsid w:val="00A3733C"/>
    <w:rsid w:val="00A412F0"/>
    <w:rsid w:val="00A423BD"/>
    <w:rsid w:val="00A441DA"/>
    <w:rsid w:val="00A525F3"/>
    <w:rsid w:val="00A66FA8"/>
    <w:rsid w:val="00A6706F"/>
    <w:rsid w:val="00A77A84"/>
    <w:rsid w:val="00A83E2F"/>
    <w:rsid w:val="00A8727B"/>
    <w:rsid w:val="00A874C8"/>
    <w:rsid w:val="00AA020D"/>
    <w:rsid w:val="00AA0CF0"/>
    <w:rsid w:val="00AA2333"/>
    <w:rsid w:val="00AB5B22"/>
    <w:rsid w:val="00AB5C14"/>
    <w:rsid w:val="00AC2636"/>
    <w:rsid w:val="00AC4F26"/>
    <w:rsid w:val="00AD118D"/>
    <w:rsid w:val="00AD4F01"/>
    <w:rsid w:val="00AD50C1"/>
    <w:rsid w:val="00AD5394"/>
    <w:rsid w:val="00AE1DBD"/>
    <w:rsid w:val="00AE2818"/>
    <w:rsid w:val="00B014FE"/>
    <w:rsid w:val="00B05386"/>
    <w:rsid w:val="00B0703F"/>
    <w:rsid w:val="00B10496"/>
    <w:rsid w:val="00B21319"/>
    <w:rsid w:val="00B419CE"/>
    <w:rsid w:val="00B4278A"/>
    <w:rsid w:val="00B44D38"/>
    <w:rsid w:val="00B61BD4"/>
    <w:rsid w:val="00B7661A"/>
    <w:rsid w:val="00B86C18"/>
    <w:rsid w:val="00BA00A1"/>
    <w:rsid w:val="00BA511B"/>
    <w:rsid w:val="00BB20EC"/>
    <w:rsid w:val="00BB453F"/>
    <w:rsid w:val="00BC0381"/>
    <w:rsid w:val="00BE0B19"/>
    <w:rsid w:val="00BE183F"/>
    <w:rsid w:val="00BE54A6"/>
    <w:rsid w:val="00BE56CB"/>
    <w:rsid w:val="00C0319E"/>
    <w:rsid w:val="00C038EC"/>
    <w:rsid w:val="00C2199C"/>
    <w:rsid w:val="00C375E2"/>
    <w:rsid w:val="00C81560"/>
    <w:rsid w:val="00C93AEA"/>
    <w:rsid w:val="00CA42D3"/>
    <w:rsid w:val="00CA4954"/>
    <w:rsid w:val="00CA55F9"/>
    <w:rsid w:val="00CB0468"/>
    <w:rsid w:val="00CB3081"/>
    <w:rsid w:val="00CD1433"/>
    <w:rsid w:val="00CD2615"/>
    <w:rsid w:val="00CF68D8"/>
    <w:rsid w:val="00CF6BEF"/>
    <w:rsid w:val="00D01F00"/>
    <w:rsid w:val="00D054B6"/>
    <w:rsid w:val="00D10A06"/>
    <w:rsid w:val="00D118E0"/>
    <w:rsid w:val="00D24135"/>
    <w:rsid w:val="00D273D3"/>
    <w:rsid w:val="00D576FF"/>
    <w:rsid w:val="00D6697C"/>
    <w:rsid w:val="00D841F6"/>
    <w:rsid w:val="00D975BA"/>
    <w:rsid w:val="00DA1AFB"/>
    <w:rsid w:val="00DA7B1B"/>
    <w:rsid w:val="00DC2F67"/>
    <w:rsid w:val="00DD2F98"/>
    <w:rsid w:val="00DE7DC9"/>
    <w:rsid w:val="00E042C0"/>
    <w:rsid w:val="00E40BF7"/>
    <w:rsid w:val="00E77BA3"/>
    <w:rsid w:val="00E87D0B"/>
    <w:rsid w:val="00E9347F"/>
    <w:rsid w:val="00E93F5C"/>
    <w:rsid w:val="00EA5870"/>
    <w:rsid w:val="00EB57DE"/>
    <w:rsid w:val="00ED54F1"/>
    <w:rsid w:val="00EE6A43"/>
    <w:rsid w:val="00EF1B36"/>
    <w:rsid w:val="00F06AFC"/>
    <w:rsid w:val="00F133CB"/>
    <w:rsid w:val="00F375FD"/>
    <w:rsid w:val="00F431FD"/>
    <w:rsid w:val="00F445A7"/>
    <w:rsid w:val="00F57ECE"/>
    <w:rsid w:val="00F62EE6"/>
    <w:rsid w:val="00F773C1"/>
    <w:rsid w:val="00F8137D"/>
    <w:rsid w:val="00F9075C"/>
    <w:rsid w:val="00F90C29"/>
    <w:rsid w:val="00F921BA"/>
    <w:rsid w:val="00F94543"/>
    <w:rsid w:val="00FB1F0B"/>
    <w:rsid w:val="00FC15C0"/>
    <w:rsid w:val="00FC70FB"/>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FB8BF6E"/>
  <w15:docId w15:val="{0250D55F-2461-43AB-8071-2218F258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customStyle="1" w:styleId="SOPLeader">
    <w:name w:val="SOP Leader"/>
    <w:rsid w:val="00BC0381"/>
    <w:rPr>
      <w:rFonts w:ascii="Calibri" w:hAnsi="Calibri"/>
      <w:b/>
      <w:sz w:val="24"/>
    </w:rPr>
  </w:style>
  <w:style w:type="paragraph" w:customStyle="1" w:styleId="SOPName">
    <w:name w:val="SOP Name"/>
    <w:basedOn w:val="Normal"/>
    <w:rsid w:val="00BC0381"/>
    <w:rPr>
      <w:rFonts w:ascii="Calibri" w:hAnsi="Calibri" w:cs="Tahoma"/>
      <w:szCs w:val="20"/>
    </w:rPr>
  </w:style>
  <w:style w:type="paragraph" w:customStyle="1" w:styleId="SOPTableHeader">
    <w:name w:val="SOP Table Header"/>
    <w:basedOn w:val="Normal"/>
    <w:rsid w:val="00BC0381"/>
    <w:pPr>
      <w:jc w:val="center"/>
    </w:pPr>
    <w:rPr>
      <w:rFonts w:ascii="Calibri" w:hAnsi="Calibri" w:cs="Tahoma"/>
      <w:sz w:val="20"/>
      <w:szCs w:val="20"/>
    </w:rPr>
  </w:style>
  <w:style w:type="paragraph" w:customStyle="1" w:styleId="SOPTableEntry">
    <w:name w:val="SOP Table Entry"/>
    <w:basedOn w:val="SOPTableHeader"/>
    <w:rsid w:val="00BC0381"/>
    <w:rPr>
      <w:sz w:val="18"/>
    </w:rPr>
  </w:style>
  <w:style w:type="paragraph" w:styleId="BalloonText">
    <w:name w:val="Balloon Text"/>
    <w:basedOn w:val="Normal"/>
    <w:link w:val="BalloonTextChar"/>
    <w:rsid w:val="00E9347F"/>
    <w:rPr>
      <w:rFonts w:ascii="Tahoma" w:hAnsi="Tahoma" w:cs="Tahoma"/>
      <w:sz w:val="16"/>
      <w:szCs w:val="16"/>
    </w:rPr>
  </w:style>
  <w:style w:type="character" w:customStyle="1" w:styleId="BalloonTextChar">
    <w:name w:val="Balloon Text Char"/>
    <w:link w:val="BalloonText"/>
    <w:rsid w:val="00E9347F"/>
    <w:rPr>
      <w:rFonts w:ascii="Tahoma" w:hAnsi="Tahoma" w:cs="Tahoma"/>
      <w:sz w:val="16"/>
      <w:szCs w:val="16"/>
    </w:rPr>
  </w:style>
  <w:style w:type="character" w:styleId="CommentReference">
    <w:name w:val="annotation reference"/>
    <w:rsid w:val="00A0038F"/>
    <w:rPr>
      <w:sz w:val="16"/>
      <w:szCs w:val="16"/>
    </w:rPr>
  </w:style>
  <w:style w:type="paragraph" w:styleId="CommentText">
    <w:name w:val="annotation text"/>
    <w:basedOn w:val="Normal"/>
    <w:link w:val="CommentTextChar"/>
    <w:rsid w:val="00A0038F"/>
    <w:rPr>
      <w:sz w:val="20"/>
      <w:szCs w:val="20"/>
    </w:rPr>
  </w:style>
  <w:style w:type="character" w:customStyle="1" w:styleId="CommentTextChar">
    <w:name w:val="Comment Text Char"/>
    <w:basedOn w:val="DefaultParagraphFont"/>
    <w:link w:val="CommentText"/>
    <w:rsid w:val="00A0038F"/>
  </w:style>
  <w:style w:type="paragraph" w:styleId="CommentSubject">
    <w:name w:val="annotation subject"/>
    <w:basedOn w:val="CommentText"/>
    <w:next w:val="CommentText"/>
    <w:link w:val="CommentSubjectChar"/>
    <w:rsid w:val="00A0038F"/>
    <w:rPr>
      <w:b/>
      <w:bCs/>
    </w:rPr>
  </w:style>
  <w:style w:type="character" w:customStyle="1" w:styleId="CommentSubjectChar">
    <w:name w:val="Comment Subject Char"/>
    <w:link w:val="CommentSubject"/>
    <w:rsid w:val="00A0038F"/>
    <w:rPr>
      <w:b/>
      <w:bCs/>
    </w:rPr>
  </w:style>
  <w:style w:type="character" w:styleId="UnresolvedMention">
    <w:name w:val="Unresolved Mention"/>
    <w:basedOn w:val="DefaultParagraphFont"/>
    <w:uiPriority w:val="99"/>
    <w:semiHidden/>
    <w:unhideWhenUsed/>
    <w:rsid w:val="00353DB0"/>
    <w:rPr>
      <w:color w:val="808080"/>
      <w:shd w:val="clear" w:color="auto" w:fill="E6E6E6"/>
    </w:rPr>
  </w:style>
  <w:style w:type="character" w:customStyle="1" w:styleId="FooterChar">
    <w:name w:val="Footer Char"/>
    <w:basedOn w:val="DefaultParagraphFont"/>
    <w:link w:val="Footer"/>
    <w:uiPriority w:val="99"/>
    <w:rsid w:val="00305D40"/>
    <w:rPr>
      <w:sz w:val="24"/>
      <w:szCs w:val="24"/>
    </w:rPr>
  </w:style>
  <w:style w:type="paragraph" w:styleId="ListParagraph">
    <w:name w:val="List Paragraph"/>
    <w:basedOn w:val="Normal"/>
    <w:uiPriority w:val="34"/>
    <w:qFormat/>
    <w:rsid w:val="008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grants.nih.gov%2Fgrants%2Fguide%2Fnotice-files%2FNOT-OD-16-109.html&amp;data=02%7C01%7Cirb.reliance%40pitt.edu%7C05586aa6cabc413b3c3208d68e1d0114%7C9ef9f489e0a04eeb87cc3a526112fd0d%7C1%7C0%7C636852652562701822&amp;sdata=AXvKmlHcMl6u0S0F1gf5Qs5PNYlLn8T9vSHbE%2FAfLYs%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p8@pi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p8@pitt.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rpo.pitt.edu" TargetMode="External"/><Relationship Id="rId1" Type="http://schemas.openxmlformats.org/officeDocument/2006/relationships/hyperlink" Target="http://www.pittpro.pit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Huron Consulting Group, Inc.</Manager>
  <Company>Huron Consulting Group, Inc.</Company>
  <LinksUpToDate>false</LinksUpToDate>
  <CharactersWithSpaces>4568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dc:subject>
  <dc:creator>Huron Consulting Group, Inc.</dc:creator>
  <cp:keywords>Huron, HRPP, SOP</cp:keywords>
  <dc:description>©2009-2016 Huron Consulting Services, LLC. Use and distribution subject to End User License Agreement</dc:description>
  <cp:lastModifiedBy>Miklos, Melissa Germaine</cp:lastModifiedBy>
  <cp:revision>2</cp:revision>
  <cp:lastPrinted>2018-05-01T17:36:00Z</cp:lastPrinted>
  <dcterms:created xsi:type="dcterms:W3CDTF">2019-11-14T21:41:00Z</dcterms:created>
  <dcterms:modified xsi:type="dcterms:W3CDTF">2019-11-14T21:41:00Z</dcterms:modified>
  <cp:category>CHECKLIST</cp:category>
</cp:coreProperties>
</file>